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page" w:tblpX="1859" w:tblpY="3685"/>
        <w:tblW w:w="5000" w:type="pct"/>
        <w:tblBorders>
          <w:top w:val="single" w:sz="4" w:space="0" w:color="44546A" w:themeColor="text2"/>
          <w:left w:val="single" w:sz="4"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ook w:val="04A0" w:firstRow="1" w:lastRow="0" w:firstColumn="1" w:lastColumn="0" w:noHBand="0" w:noVBand="1"/>
      </w:tblPr>
      <w:tblGrid>
        <w:gridCol w:w="783"/>
        <w:gridCol w:w="4573"/>
        <w:gridCol w:w="4120"/>
        <w:gridCol w:w="4120"/>
        <w:gridCol w:w="4120"/>
        <w:gridCol w:w="3200"/>
      </w:tblGrid>
      <w:tr w:rsidR="001F510A" w14:paraId="4B3DF4E6" w14:textId="77777777" w:rsidTr="00AE2362">
        <w:trPr>
          <w:cantSplit/>
          <w:trHeight w:val="1310"/>
        </w:trPr>
        <w:tc>
          <w:tcPr>
            <w:tcW w:w="187" w:type="pct"/>
            <w:textDirection w:val="btLr"/>
          </w:tcPr>
          <w:p w14:paraId="7A815858" w14:textId="31EBA132" w:rsidR="001F510A" w:rsidRPr="00EB139B" w:rsidRDefault="001F510A" w:rsidP="001F510A">
            <w:pPr>
              <w:ind w:left="113" w:right="113"/>
              <w:rPr>
                <w:color w:val="44546A" w:themeColor="text2"/>
                <w:sz w:val="28"/>
                <w:szCs w:val="28"/>
              </w:rPr>
            </w:pPr>
            <w:r w:rsidRPr="00EB139B">
              <w:rPr>
                <w:b/>
                <w:bCs/>
                <w:color w:val="44546A" w:themeColor="text2"/>
                <w:sz w:val="28"/>
                <w:szCs w:val="28"/>
              </w:rPr>
              <w:t>Important to know</w:t>
            </w:r>
          </w:p>
          <w:p w14:paraId="4F2718E3" w14:textId="77777777" w:rsidR="001F510A" w:rsidRPr="00106BF1" w:rsidRDefault="001F510A" w:rsidP="001F510A">
            <w:pPr>
              <w:ind w:left="113" w:right="113"/>
              <w:rPr>
                <w:sz w:val="28"/>
                <w:szCs w:val="28"/>
              </w:rPr>
            </w:pPr>
          </w:p>
        </w:tc>
        <w:tc>
          <w:tcPr>
            <w:tcW w:w="1093" w:type="pct"/>
          </w:tcPr>
          <w:p w14:paraId="29F28C1E" w14:textId="33B15BA8" w:rsidR="001F510A" w:rsidRPr="00EB139B" w:rsidRDefault="0004169B" w:rsidP="001F510A">
            <w:r w:rsidRPr="00106BF1">
              <w:rPr>
                <w:noProof/>
              </w:rPr>
              <mc:AlternateContent>
                <mc:Choice Requires="wps">
                  <w:drawing>
                    <wp:anchor distT="0" distB="0" distL="114300" distR="114300" simplePos="0" relativeHeight="251665408" behindDoc="0" locked="0" layoutInCell="1" allowOverlap="1" wp14:anchorId="16BB5054" wp14:editId="7E1CE032">
                      <wp:simplePos x="0" y="0"/>
                      <wp:positionH relativeFrom="column">
                        <wp:posOffset>2853690</wp:posOffset>
                      </wp:positionH>
                      <wp:positionV relativeFrom="paragraph">
                        <wp:posOffset>-423545</wp:posOffset>
                      </wp:positionV>
                      <wp:extent cx="2201545" cy="264160"/>
                      <wp:effectExtent l="0" t="0" r="0" b="0"/>
                      <wp:wrapNone/>
                      <wp:docPr id="23" name="Rectangle 22">
                        <a:extLst xmlns:a="http://schemas.openxmlformats.org/drawingml/2006/main">
                          <a:ext uri="{FF2B5EF4-FFF2-40B4-BE49-F238E27FC236}">
                            <a16:creationId xmlns:a16="http://schemas.microsoft.com/office/drawing/2014/main" id="{110C01E8-0DFA-42A7-8997-D0E1CC88241C}"/>
                          </a:ext>
                        </a:extLst>
                      </wp:docPr>
                      <wp:cNvGraphicFramePr/>
                      <a:graphic xmlns:a="http://schemas.openxmlformats.org/drawingml/2006/main">
                        <a:graphicData uri="http://schemas.microsoft.com/office/word/2010/wordprocessingShape">
                          <wps:wsp>
                            <wps:cNvSpPr/>
                            <wps:spPr>
                              <a:xfrm>
                                <a:off x="0" y="0"/>
                                <a:ext cx="2201545" cy="264160"/>
                              </a:xfrm>
                              <a:prstGeom prst="rect">
                                <a:avLst/>
                              </a:prstGeom>
                            </wps:spPr>
                            <wps:txbx>
                              <w:txbxContent>
                                <w:p w14:paraId="7E54CBBC" w14:textId="0E997596" w:rsidR="00B715F4" w:rsidRDefault="00B715F4" w:rsidP="00B715F4">
                                  <w:pPr>
                                    <w:spacing w:after="120" w:line="254" w:lineRule="auto"/>
                                    <w:jc w:val="center"/>
                                    <w:rPr>
                                      <w:sz w:val="24"/>
                                      <w:szCs w:val="24"/>
                                    </w:rPr>
                                  </w:pPr>
                                  <w:r>
                                    <w:rPr>
                                      <w:rFonts w:ascii="Calibri" w:hAnsi="Calibri"/>
                                      <w:b/>
                                      <w:bCs/>
                                      <w:color w:val="1F4E79"/>
                                      <w:kern w:val="24"/>
                                      <w:lang w:val="en-US"/>
                                      <w14:textFill>
                                        <w14:solidFill>
                                          <w14:srgbClr w14:val="1F4E79">
                                            <w14:lumMod w14:val="50000"/>
                                          </w14:srgbClr>
                                        </w14:solidFill>
                                      </w14:textFill>
                                    </w:rPr>
                                    <w:t xml:space="preserve">2. Register for </w:t>
                                  </w:r>
                                  <w:r w:rsidR="00754FBE">
                                    <w:rPr>
                                      <w:rFonts w:ascii="Calibri" w:hAnsi="Calibri"/>
                                      <w:b/>
                                      <w:bCs/>
                                      <w:color w:val="1F4E79"/>
                                      <w:kern w:val="24"/>
                                      <w:lang w:val="en-US"/>
                                      <w14:textFill>
                                        <w14:solidFill>
                                          <w14:srgbClr w14:val="1F4E79">
                                            <w14:lumMod w14:val="50000"/>
                                          </w14:srgbClr>
                                        </w14:solidFill>
                                      </w14:textFill>
                                    </w:rPr>
                                    <w:t>BMV/</w:t>
                                  </w:r>
                                  <w:r>
                                    <w:rPr>
                                      <w:rFonts w:ascii="Calibri" w:hAnsi="Calibri"/>
                                      <w:b/>
                                      <w:bCs/>
                                      <w:color w:val="1F4E79"/>
                                      <w:kern w:val="24"/>
                                      <w:lang w:val="en-US"/>
                                      <w14:textFill>
                                        <w14:solidFill>
                                          <w14:srgbClr w14:val="1F4E79">
                                            <w14:lumMod w14:val="50000"/>
                                          </w14:srgbClr>
                                        </w14:solidFill>
                                      </w14:textFill>
                                    </w:rPr>
                                    <w:t>NIBS Training</w:t>
                                  </w:r>
                                </w:p>
                              </w:txbxContent>
                            </wps:txbx>
                            <wps:bodyPr wrap="square">
                              <a:spAutoFit/>
                            </wps:bodyPr>
                          </wps:wsp>
                        </a:graphicData>
                      </a:graphic>
                    </wp:anchor>
                  </w:drawing>
                </mc:Choice>
                <mc:Fallback>
                  <w:pict>
                    <v:rect w14:anchorId="16BB5054" id="Rectangle 22" o:spid="_x0000_s1026" style="position:absolute;margin-left:224.7pt;margin-top:-33.35pt;width:173.35pt;height:20.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" filled="f" stroked="f">
                      <v:textbox style="mso-fit-shape-to-text:t">
                        <w:txbxContent>
                          <w:p w14:paraId="7E54CBBC" w14:textId="0E997596" w:rsidR="00B715F4" w:rsidRDefault="00B715F4" w:rsidP="00B715F4">
                            <w:pPr>
                              <w:spacing w:after="120" w:line="254" w:lineRule="auto"/>
                              <w:jc w:val="center"/>
                              <w:rPr>
                                <w:sz w:val="24"/>
                                <w:szCs w:val="24"/>
                              </w:rPr>
                            </w:pPr>
                            <w:r>
                              <w:rPr>
                                <w:rFonts w:ascii="Calibri" w:hAnsi="Calibri"/>
                                <w:b/>
                                <w:bCs/>
                                <w:color w:val="1F4E79"/>
                                <w:kern w:val="24"/>
                                <w:lang w:val="en-US"/>
                                <w14:textFill>
                                  <w14:solidFill>
                                    <w14:srgbClr w14:val="1F4E79">
                                      <w14:lumMod w14:val="50000"/>
                                    </w14:srgbClr>
                                  </w14:solidFill>
                                </w14:textFill>
                              </w:rPr>
                              <w:t xml:space="preserve">2. Register for </w:t>
                            </w:r>
                            <w:r w:rsidR="00754FBE">
                              <w:rPr>
                                <w:rFonts w:ascii="Calibri" w:hAnsi="Calibri"/>
                                <w:b/>
                                <w:bCs/>
                                <w:color w:val="1F4E79"/>
                                <w:kern w:val="24"/>
                                <w:lang w:val="en-US"/>
                                <w14:textFill>
                                  <w14:solidFill>
                                    <w14:srgbClr w14:val="1F4E79">
                                      <w14:lumMod w14:val="50000"/>
                                    </w14:srgbClr>
                                  </w14:solidFill>
                                </w14:textFill>
                              </w:rPr>
                              <w:t>BMV/</w:t>
                            </w:r>
                            <w:r>
                              <w:rPr>
                                <w:rFonts w:ascii="Calibri" w:hAnsi="Calibri"/>
                                <w:b/>
                                <w:bCs/>
                                <w:color w:val="1F4E79"/>
                                <w:kern w:val="24"/>
                                <w:lang w:val="en-US"/>
                                <w14:textFill>
                                  <w14:solidFill>
                                    <w14:srgbClr w14:val="1F4E79">
                                      <w14:lumMod w14:val="50000"/>
                                    </w14:srgbClr>
                                  </w14:solidFill>
                                </w14:textFill>
                              </w:rPr>
                              <w:t>NIBS Training</w:t>
                            </w:r>
                          </w:p>
                        </w:txbxContent>
                      </v:textbox>
                    </v:rect>
                  </w:pict>
                </mc:Fallback>
              </mc:AlternateContent>
            </w:r>
            <w:r w:rsidRPr="00106BF1">
              <w:rPr>
                <w:noProof/>
              </w:rPr>
              <mc:AlternateContent>
                <mc:Choice Requires="wps">
                  <w:drawing>
                    <wp:anchor distT="0" distB="0" distL="114300" distR="114300" simplePos="0" relativeHeight="251663360" behindDoc="0" locked="0" layoutInCell="1" allowOverlap="1" wp14:anchorId="30765BD0" wp14:editId="54197043">
                      <wp:simplePos x="0" y="0"/>
                      <wp:positionH relativeFrom="column">
                        <wp:posOffset>78947</wp:posOffset>
                      </wp:positionH>
                      <wp:positionV relativeFrom="paragraph">
                        <wp:posOffset>-421935</wp:posOffset>
                      </wp:positionV>
                      <wp:extent cx="2342515" cy="264160"/>
                      <wp:effectExtent l="0" t="0" r="0" b="0"/>
                      <wp:wrapNone/>
                      <wp:docPr id="62" name="Rectangle 61">
                        <a:extLst xmlns:a="http://schemas.openxmlformats.org/drawingml/2006/main">
                          <a:ext uri="{FF2B5EF4-FFF2-40B4-BE49-F238E27FC236}">
                            <a16:creationId xmlns:a16="http://schemas.microsoft.com/office/drawing/2014/main" id="{A403CA60-A00E-47C0-8B0A-584DB9EB4FEE}"/>
                          </a:ext>
                        </a:extLst>
                      </wp:docPr>
                      <wp:cNvGraphicFramePr/>
                      <a:graphic xmlns:a="http://schemas.openxmlformats.org/drawingml/2006/main">
                        <a:graphicData uri="http://schemas.microsoft.com/office/word/2010/wordprocessingShape">
                          <wps:wsp>
                            <wps:cNvSpPr/>
                            <wps:spPr>
                              <a:xfrm>
                                <a:off x="0" y="0"/>
                                <a:ext cx="2342515" cy="264160"/>
                              </a:xfrm>
                              <a:prstGeom prst="rect">
                                <a:avLst/>
                              </a:prstGeom>
                            </wps:spPr>
                            <wps:txbx>
                              <w:txbxContent>
                                <w:p w14:paraId="042FD354" w14:textId="77777777" w:rsidR="00B715F4" w:rsidRDefault="00B715F4" w:rsidP="00B715F4">
                                  <w:pPr>
                                    <w:spacing w:after="120" w:line="254" w:lineRule="auto"/>
                                    <w:jc w:val="center"/>
                                    <w:rPr>
                                      <w:sz w:val="24"/>
                                      <w:szCs w:val="24"/>
                                    </w:rPr>
                                  </w:pPr>
                                  <w:r>
                                    <w:rPr>
                                      <w:rFonts w:ascii="Calibri" w:hAnsi="Calibri"/>
                                      <w:b/>
                                      <w:bCs/>
                                      <w:color w:val="1F4E79"/>
                                      <w:kern w:val="24"/>
                                      <w:lang w:val="en-US"/>
                                      <w14:textFill>
                                        <w14:solidFill>
                                          <w14:srgbClr w14:val="1F4E79">
                                            <w14:lumMod w14:val="50000"/>
                                          </w14:srgbClr>
                                        </w14:solidFill>
                                      </w14:textFill>
                                    </w:rPr>
                                    <w:t>1. Contact your DHB Operations Lead</w:t>
                                  </w:r>
                                </w:p>
                              </w:txbxContent>
                            </wps:txbx>
                            <wps:bodyPr wrap="square">
                              <a:spAutoFit/>
                            </wps:bodyPr>
                          </wps:wsp>
                        </a:graphicData>
                      </a:graphic>
                    </wp:anchor>
                  </w:drawing>
                </mc:Choice>
                <mc:Fallback>
                  <w:pict>
                    <v:rect w14:anchorId="30765BD0" id="Rectangle 61" o:spid="_x0000_s1027" style="position:absolute;margin-left:6.2pt;margin-top:-33.2pt;width:184.45pt;height:20.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" filled="f" stroked="f">
                      <v:textbox style="mso-fit-shape-to-text:t">
                        <w:txbxContent>
                          <w:p w14:paraId="042FD354" w14:textId="77777777" w:rsidR="00B715F4" w:rsidRDefault="00B715F4" w:rsidP="00B715F4">
                            <w:pPr>
                              <w:spacing w:after="120" w:line="254" w:lineRule="auto"/>
                              <w:jc w:val="center"/>
                              <w:rPr>
                                <w:sz w:val="24"/>
                                <w:szCs w:val="24"/>
                              </w:rPr>
                            </w:pPr>
                            <w:r>
                              <w:rPr>
                                <w:rFonts w:ascii="Calibri" w:hAnsi="Calibri"/>
                                <w:b/>
                                <w:bCs/>
                                <w:color w:val="1F4E79"/>
                                <w:kern w:val="24"/>
                                <w:lang w:val="en-US"/>
                                <w14:textFill>
                                  <w14:solidFill>
                                    <w14:srgbClr w14:val="1F4E79">
                                      <w14:lumMod w14:val="50000"/>
                                    </w14:srgbClr>
                                  </w14:solidFill>
                                </w14:textFill>
                              </w:rPr>
                              <w:t>1. Contact your DHB Operations Lead</w:t>
                            </w:r>
                          </w:p>
                        </w:txbxContent>
                      </v:textbox>
                    </v:rect>
                  </w:pict>
                </mc:Fallback>
              </mc:AlternateContent>
            </w:r>
            <w:r w:rsidR="001F510A" w:rsidRPr="00EB139B">
              <w:rPr>
                <w:lang w:val="en-US"/>
              </w:rPr>
              <w:t>The NIBS booking form is accessed via a publicly accessible URL and does not require access to be requested. CIR provides you with Booking information.</w:t>
            </w:r>
          </w:p>
          <w:p w14:paraId="229FCA69" w14:textId="2702FF24" w:rsidR="001F510A" w:rsidRPr="00106BF1" w:rsidRDefault="001F510A" w:rsidP="001F510A">
            <w:pPr>
              <w:rPr>
                <w:lang w:val="en-US"/>
              </w:rPr>
            </w:pPr>
            <w:r w:rsidRPr="00106BF1">
              <w:rPr>
                <w:lang w:val="en-US"/>
              </w:rPr>
              <w:t xml:space="preserve">If you are a DHB Site Lead or Vaccination On Site Lead then you can request access to </w:t>
            </w:r>
            <w:r w:rsidR="00754FBE">
              <w:rPr>
                <w:lang w:val="en-US"/>
              </w:rPr>
              <w:t>BMV/</w:t>
            </w:r>
            <w:r w:rsidRPr="00106BF1">
              <w:rPr>
                <w:lang w:val="en-US"/>
              </w:rPr>
              <w:t>NIBS AVMS for site management and reporting purposes</w:t>
            </w:r>
          </w:p>
          <w:p w14:paraId="4E1B61AE" w14:textId="7AFA1312" w:rsidR="00AE2362" w:rsidRPr="00106BF1" w:rsidRDefault="00AE2362" w:rsidP="001F510A">
            <w:pPr>
              <w:rPr>
                <w:lang w:val="en-US"/>
              </w:rPr>
            </w:pPr>
          </w:p>
          <w:p w14:paraId="26D39989" w14:textId="77777777" w:rsidR="00AE2362" w:rsidRPr="00106BF1" w:rsidRDefault="00AE2362" w:rsidP="001F510A">
            <w:pPr>
              <w:rPr>
                <w:lang w:val="en-US"/>
              </w:rPr>
            </w:pPr>
          </w:p>
          <w:p w14:paraId="451BD7D8" w14:textId="77777777" w:rsidR="00AE2362" w:rsidRPr="00106BF1" w:rsidRDefault="00AE2362" w:rsidP="001F510A">
            <w:pPr>
              <w:rPr>
                <w:lang w:val="en-US"/>
              </w:rPr>
            </w:pPr>
          </w:p>
          <w:p w14:paraId="6BAEC0E2" w14:textId="77777777" w:rsidR="00AE2362" w:rsidRPr="00106BF1" w:rsidRDefault="00AE2362" w:rsidP="001F510A">
            <w:pPr>
              <w:rPr>
                <w:lang w:val="en-US"/>
              </w:rPr>
            </w:pPr>
          </w:p>
          <w:p w14:paraId="58F61198" w14:textId="0C97E459" w:rsidR="00AE2362" w:rsidRPr="00106BF1" w:rsidRDefault="00AE2362" w:rsidP="001F510A"/>
        </w:tc>
        <w:tc>
          <w:tcPr>
            <w:tcW w:w="985" w:type="pct"/>
          </w:tcPr>
          <w:p w14:paraId="730DE4FC" w14:textId="2E8EC333" w:rsidR="001F510A" w:rsidRPr="00EB139B" w:rsidRDefault="0004169B" w:rsidP="001F510A">
            <w:r w:rsidRPr="00106BF1">
              <w:rPr>
                <w:noProof/>
              </w:rPr>
              <mc:AlternateContent>
                <mc:Choice Requires="wps">
                  <w:drawing>
                    <wp:anchor distT="0" distB="0" distL="114300" distR="114300" simplePos="0" relativeHeight="251667456" behindDoc="0" locked="0" layoutInCell="1" allowOverlap="1" wp14:anchorId="7B6D2433" wp14:editId="00F4C6B5">
                      <wp:simplePos x="0" y="0"/>
                      <wp:positionH relativeFrom="column">
                        <wp:posOffset>2529737</wp:posOffset>
                      </wp:positionH>
                      <wp:positionV relativeFrom="paragraph">
                        <wp:posOffset>-433616</wp:posOffset>
                      </wp:positionV>
                      <wp:extent cx="2342989" cy="264175"/>
                      <wp:effectExtent l="0" t="0" r="0" b="0"/>
                      <wp:wrapNone/>
                      <wp:docPr id="51" name="Rectangle 50">
                        <a:extLst xmlns:a="http://schemas.openxmlformats.org/drawingml/2006/main">
                          <a:ext uri="{FF2B5EF4-FFF2-40B4-BE49-F238E27FC236}">
                            <a16:creationId xmlns:a16="http://schemas.microsoft.com/office/drawing/2014/main" id="{0569D212-9DB6-497E-8385-B260B8F82513}"/>
                          </a:ext>
                        </a:extLst>
                      </wp:docPr>
                      <wp:cNvGraphicFramePr/>
                      <a:graphic xmlns:a="http://schemas.openxmlformats.org/drawingml/2006/main">
                        <a:graphicData uri="http://schemas.microsoft.com/office/word/2010/wordprocessingShape">
                          <wps:wsp>
                            <wps:cNvSpPr/>
                            <wps:spPr>
                              <a:xfrm>
                                <a:off x="0" y="0"/>
                                <a:ext cx="2342989" cy="264175"/>
                              </a:xfrm>
                              <a:prstGeom prst="rect">
                                <a:avLst/>
                              </a:prstGeom>
                            </wps:spPr>
                            <wps:txbx>
                              <w:txbxContent>
                                <w:p w14:paraId="6DB0CE2A" w14:textId="44230F60" w:rsidR="009E330F" w:rsidRDefault="009E330F" w:rsidP="009E330F">
                                  <w:pPr>
                                    <w:spacing w:after="120" w:line="254" w:lineRule="auto"/>
                                    <w:jc w:val="center"/>
                                    <w:rPr>
                                      <w:sz w:val="24"/>
                                      <w:szCs w:val="24"/>
                                    </w:rPr>
                                  </w:pPr>
                                  <w:r>
                                    <w:rPr>
                                      <w:rFonts w:ascii="Calibri" w:hAnsi="Calibri"/>
                                      <w:b/>
                                      <w:bCs/>
                                      <w:color w:val="1F4E79"/>
                                      <w:kern w:val="24"/>
                                      <w:lang w:val="en-US"/>
                                      <w14:textFill>
                                        <w14:solidFill>
                                          <w14:srgbClr w14:val="1F4E79">
                                            <w14:lumMod w14:val="50000"/>
                                          </w14:srgbClr>
                                        </w14:solidFill>
                                      </w14:textFill>
                                    </w:rPr>
                                    <w:t xml:space="preserve">3. Getting access to </w:t>
                                  </w:r>
                                  <w:r w:rsidR="00754FBE">
                                    <w:rPr>
                                      <w:rFonts w:ascii="Calibri" w:hAnsi="Calibri"/>
                                      <w:b/>
                                      <w:bCs/>
                                      <w:color w:val="1F4E79"/>
                                      <w:kern w:val="24"/>
                                      <w:lang w:val="en-US"/>
                                      <w14:textFill>
                                        <w14:solidFill>
                                          <w14:srgbClr w14:val="1F4E79">
                                            <w14:lumMod w14:val="50000"/>
                                          </w14:srgbClr>
                                        </w14:solidFill>
                                      </w14:textFill>
                                    </w:rPr>
                                    <w:t>BMV/</w:t>
                                  </w:r>
                                  <w:r>
                                    <w:rPr>
                                      <w:rFonts w:ascii="Calibri" w:hAnsi="Calibri"/>
                                      <w:b/>
                                      <w:bCs/>
                                      <w:color w:val="1F4E79"/>
                                      <w:kern w:val="24"/>
                                      <w:lang w:val="en-US"/>
                                      <w14:textFill>
                                        <w14:solidFill>
                                          <w14:srgbClr w14:val="1F4E79">
                                            <w14:lumMod w14:val="50000"/>
                                          </w14:srgbClr>
                                        </w14:solidFill>
                                      </w14:textFill>
                                    </w:rPr>
                                    <w:t>NIBS Classroom</w:t>
                                  </w:r>
                                </w:p>
                              </w:txbxContent>
                            </wps:txbx>
                            <wps:bodyPr wrap="square">
                              <a:spAutoFit/>
                            </wps:bodyPr>
                          </wps:wsp>
                        </a:graphicData>
                      </a:graphic>
                    </wp:anchor>
                  </w:drawing>
                </mc:Choice>
                <mc:Fallback>
                  <w:pict>
                    <v:rect w14:anchorId="7B6D2433" id="Rectangle 50" o:spid="_x0000_s1028" style="position:absolute;margin-left:199.2pt;margin-top:-34.15pt;width:184.5pt;height:20.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" filled="f" stroked="f">
                      <v:textbox style="mso-fit-shape-to-text:t">
                        <w:txbxContent>
                          <w:p w14:paraId="6DB0CE2A" w14:textId="44230F60" w:rsidR="009E330F" w:rsidRDefault="009E330F" w:rsidP="009E330F">
                            <w:pPr>
                              <w:spacing w:after="120" w:line="254" w:lineRule="auto"/>
                              <w:jc w:val="center"/>
                              <w:rPr>
                                <w:sz w:val="24"/>
                                <w:szCs w:val="24"/>
                              </w:rPr>
                            </w:pPr>
                            <w:r>
                              <w:rPr>
                                <w:rFonts w:ascii="Calibri" w:hAnsi="Calibri"/>
                                <w:b/>
                                <w:bCs/>
                                <w:color w:val="1F4E79"/>
                                <w:kern w:val="24"/>
                                <w:lang w:val="en-US"/>
                                <w14:textFill>
                                  <w14:solidFill>
                                    <w14:srgbClr w14:val="1F4E79">
                                      <w14:lumMod w14:val="50000"/>
                                    </w14:srgbClr>
                                  </w14:solidFill>
                                </w14:textFill>
                              </w:rPr>
                              <w:t xml:space="preserve">3. Getting access to </w:t>
                            </w:r>
                            <w:r w:rsidR="00754FBE">
                              <w:rPr>
                                <w:rFonts w:ascii="Calibri" w:hAnsi="Calibri"/>
                                <w:b/>
                                <w:bCs/>
                                <w:color w:val="1F4E79"/>
                                <w:kern w:val="24"/>
                                <w:lang w:val="en-US"/>
                                <w14:textFill>
                                  <w14:solidFill>
                                    <w14:srgbClr w14:val="1F4E79">
                                      <w14:lumMod w14:val="50000"/>
                                    </w14:srgbClr>
                                  </w14:solidFill>
                                </w14:textFill>
                              </w:rPr>
                              <w:t>BMV/</w:t>
                            </w:r>
                            <w:r>
                              <w:rPr>
                                <w:rFonts w:ascii="Calibri" w:hAnsi="Calibri"/>
                                <w:b/>
                                <w:bCs/>
                                <w:color w:val="1F4E79"/>
                                <w:kern w:val="24"/>
                                <w:lang w:val="en-US"/>
                                <w14:textFill>
                                  <w14:solidFill>
                                    <w14:srgbClr w14:val="1F4E79">
                                      <w14:lumMod w14:val="50000"/>
                                    </w14:srgbClr>
                                  </w14:solidFill>
                                </w14:textFill>
                              </w:rPr>
                              <w:t>NIBS Classroom</w:t>
                            </w:r>
                          </w:p>
                        </w:txbxContent>
                      </v:textbox>
                    </v:rect>
                  </w:pict>
                </mc:Fallback>
              </mc:AlternateContent>
            </w:r>
            <w:r w:rsidR="001F510A" w:rsidRPr="00EB139B">
              <w:rPr>
                <w:lang w:val="en-US"/>
              </w:rPr>
              <w:t xml:space="preserve">To be granted access to </w:t>
            </w:r>
            <w:r w:rsidR="00754FBE">
              <w:rPr>
                <w:lang w:val="en-US"/>
              </w:rPr>
              <w:t>BMV/</w:t>
            </w:r>
            <w:r w:rsidR="001F510A" w:rsidRPr="00EB139B">
              <w:rPr>
                <w:lang w:val="en-US"/>
              </w:rPr>
              <w:t xml:space="preserve">NIBS AVMS you will need to complete the relevant </w:t>
            </w:r>
            <w:r w:rsidR="00754FBE">
              <w:rPr>
                <w:lang w:val="en-US"/>
              </w:rPr>
              <w:t>BMV/</w:t>
            </w:r>
            <w:r w:rsidR="001F510A" w:rsidRPr="00EB139B">
              <w:rPr>
                <w:lang w:val="en-US"/>
              </w:rPr>
              <w:t>NIBS Site Admin and Reporting training session. There is also general training available for anyone working with NIBS Bookings.</w:t>
            </w:r>
          </w:p>
          <w:p w14:paraId="77167F8B" w14:textId="64BE4D47" w:rsidR="001F510A" w:rsidRPr="00106BF1" w:rsidRDefault="001F510A" w:rsidP="001F510A">
            <w:r w:rsidRPr="00106BF1">
              <w:rPr>
                <w:lang w:val="en-US"/>
              </w:rPr>
              <w:t>Your DHB Operations Lead will advised you the NIBS training schedule and the required timing for you to complete this.</w:t>
            </w:r>
          </w:p>
        </w:tc>
        <w:tc>
          <w:tcPr>
            <w:tcW w:w="985" w:type="pct"/>
          </w:tcPr>
          <w:p w14:paraId="3527FC32" w14:textId="5CB8C634" w:rsidR="001F510A" w:rsidRPr="00EB139B" w:rsidRDefault="001F510A" w:rsidP="001F510A">
            <w:r w:rsidRPr="00EB139B">
              <w:rPr>
                <w:lang w:val="en-US"/>
              </w:rPr>
              <w:t xml:space="preserve">You will receive your </w:t>
            </w:r>
            <w:r w:rsidR="00754FBE">
              <w:rPr>
                <w:lang w:val="en-US"/>
              </w:rPr>
              <w:t>BMV/</w:t>
            </w:r>
            <w:r w:rsidRPr="00EB139B">
              <w:rPr>
                <w:lang w:val="en-US"/>
              </w:rPr>
              <w:t xml:space="preserve">NIBS Classroom access prior to your training date. You will receive an email from a Salesforce email address with a link to verify your account ands set your password. </w:t>
            </w:r>
          </w:p>
          <w:p w14:paraId="5A02D803" w14:textId="5E763287" w:rsidR="001F510A" w:rsidRPr="00106BF1" w:rsidRDefault="001F510A" w:rsidP="001F510A"/>
        </w:tc>
        <w:tc>
          <w:tcPr>
            <w:tcW w:w="985" w:type="pct"/>
          </w:tcPr>
          <w:p w14:paraId="3A25E0BA" w14:textId="4370C909" w:rsidR="001F510A" w:rsidRPr="00EB139B" w:rsidRDefault="0004169B" w:rsidP="001F510A">
            <w:r w:rsidRPr="00106BF1">
              <w:rPr>
                <w:noProof/>
              </w:rPr>
              <mc:AlternateContent>
                <mc:Choice Requires="wps">
                  <w:drawing>
                    <wp:anchor distT="0" distB="0" distL="114300" distR="114300" simplePos="0" relativeHeight="251671552" behindDoc="0" locked="0" layoutInCell="1" allowOverlap="1" wp14:anchorId="1FD6DE8A" wp14:editId="162E7170">
                      <wp:simplePos x="0" y="0"/>
                      <wp:positionH relativeFrom="column">
                        <wp:posOffset>2150376</wp:posOffset>
                      </wp:positionH>
                      <wp:positionV relativeFrom="paragraph">
                        <wp:posOffset>-465632</wp:posOffset>
                      </wp:positionV>
                      <wp:extent cx="2319041" cy="264175"/>
                      <wp:effectExtent l="0" t="0" r="0" b="0"/>
                      <wp:wrapNone/>
                      <wp:docPr id="57" name="Rectangle 56">
                        <a:extLst xmlns:a="http://schemas.openxmlformats.org/drawingml/2006/main">
                          <a:ext uri="{FF2B5EF4-FFF2-40B4-BE49-F238E27FC236}">
                            <a16:creationId xmlns:a16="http://schemas.microsoft.com/office/drawing/2014/main" id="{FDA4DD8E-C076-4B1E-AF3C-7B78B33C880C}"/>
                          </a:ext>
                        </a:extLst>
                      </wp:docPr>
                      <wp:cNvGraphicFramePr/>
                      <a:graphic xmlns:a="http://schemas.openxmlformats.org/drawingml/2006/main">
                        <a:graphicData uri="http://schemas.microsoft.com/office/word/2010/wordprocessingShape">
                          <wps:wsp>
                            <wps:cNvSpPr/>
                            <wps:spPr>
                              <a:xfrm>
                                <a:off x="0" y="0"/>
                                <a:ext cx="2319041" cy="264175"/>
                              </a:xfrm>
                              <a:prstGeom prst="rect">
                                <a:avLst/>
                              </a:prstGeom>
                            </wps:spPr>
                            <wps:txbx>
                              <w:txbxContent>
                                <w:p w14:paraId="5260116F" w14:textId="77777777" w:rsidR="008D5297" w:rsidRDefault="008D5297" w:rsidP="008D5297">
                                  <w:pPr>
                                    <w:spacing w:after="120" w:line="254" w:lineRule="auto"/>
                                    <w:jc w:val="center"/>
                                    <w:rPr>
                                      <w:sz w:val="24"/>
                                      <w:szCs w:val="24"/>
                                    </w:rPr>
                                  </w:pPr>
                                  <w:r>
                                    <w:rPr>
                                      <w:rFonts w:ascii="Calibri" w:hAnsi="Calibri"/>
                                      <w:b/>
                                      <w:bCs/>
                                      <w:color w:val="1F4E79"/>
                                      <w:kern w:val="24"/>
                                      <w:lang w:val="en-US"/>
                                      <w14:textFill>
                                        <w14:solidFill>
                                          <w14:srgbClr w14:val="1F4E79">
                                            <w14:lumMod w14:val="50000"/>
                                          </w14:srgbClr>
                                        </w14:solidFill>
                                      </w14:textFill>
                                    </w:rPr>
                                    <w:t>5. Additional Support</w:t>
                                  </w:r>
                                </w:p>
                              </w:txbxContent>
                            </wps:txbx>
                            <wps:bodyPr wrap="square">
                              <a:spAutoFit/>
                            </wps:bodyPr>
                          </wps:wsp>
                        </a:graphicData>
                      </a:graphic>
                    </wp:anchor>
                  </w:drawing>
                </mc:Choice>
                <mc:Fallback>
                  <w:pict>
                    <v:rect w14:anchorId="1FD6DE8A" id="Rectangle 56" o:spid="_x0000_s1029" style="position:absolute;margin-left:169.3pt;margin-top:-36.65pt;width:182.6pt;height:20.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" filled="f" stroked="f">
                      <v:textbox style="mso-fit-shape-to-text:t">
                        <w:txbxContent>
                          <w:p w14:paraId="5260116F" w14:textId="77777777" w:rsidR="008D5297" w:rsidRDefault="008D5297" w:rsidP="008D5297">
                            <w:pPr>
                              <w:spacing w:after="120" w:line="254" w:lineRule="auto"/>
                              <w:jc w:val="center"/>
                              <w:rPr>
                                <w:sz w:val="24"/>
                                <w:szCs w:val="24"/>
                              </w:rPr>
                            </w:pPr>
                            <w:r>
                              <w:rPr>
                                <w:rFonts w:ascii="Calibri" w:hAnsi="Calibri"/>
                                <w:b/>
                                <w:bCs/>
                                <w:color w:val="1F4E79"/>
                                <w:kern w:val="24"/>
                                <w:lang w:val="en-US"/>
                                <w14:textFill>
                                  <w14:solidFill>
                                    <w14:srgbClr w14:val="1F4E79">
                                      <w14:lumMod w14:val="50000"/>
                                    </w14:srgbClr>
                                  </w14:solidFill>
                                </w14:textFill>
                              </w:rPr>
                              <w:t>5. Additional Support</w:t>
                            </w:r>
                          </w:p>
                        </w:txbxContent>
                      </v:textbox>
                    </v:rect>
                  </w:pict>
                </mc:Fallback>
              </mc:AlternateContent>
            </w:r>
            <w:r w:rsidRPr="00106BF1">
              <w:rPr>
                <w:noProof/>
              </w:rPr>
              <mc:AlternateContent>
                <mc:Choice Requires="wps">
                  <w:drawing>
                    <wp:anchor distT="0" distB="0" distL="114300" distR="114300" simplePos="0" relativeHeight="251669504" behindDoc="0" locked="0" layoutInCell="1" allowOverlap="1" wp14:anchorId="5D27851C" wp14:editId="53CB881E">
                      <wp:simplePos x="0" y="0"/>
                      <wp:positionH relativeFrom="column">
                        <wp:posOffset>18194</wp:posOffset>
                      </wp:positionH>
                      <wp:positionV relativeFrom="paragraph">
                        <wp:posOffset>-444604</wp:posOffset>
                      </wp:positionV>
                      <wp:extent cx="2319041" cy="264175"/>
                      <wp:effectExtent l="0" t="0" r="0" b="0"/>
                      <wp:wrapNone/>
                      <wp:docPr id="52" name="Rectangle 51">
                        <a:extLst xmlns:a="http://schemas.openxmlformats.org/drawingml/2006/main">
                          <a:ext uri="{FF2B5EF4-FFF2-40B4-BE49-F238E27FC236}">
                            <a16:creationId xmlns:a16="http://schemas.microsoft.com/office/drawing/2014/main" id="{9AB71432-0521-4BF2-9D83-95AF8EE5E603}"/>
                          </a:ext>
                        </a:extLst>
                      </wp:docPr>
                      <wp:cNvGraphicFramePr/>
                      <a:graphic xmlns:a="http://schemas.openxmlformats.org/drawingml/2006/main">
                        <a:graphicData uri="http://schemas.microsoft.com/office/word/2010/wordprocessingShape">
                          <wps:wsp>
                            <wps:cNvSpPr/>
                            <wps:spPr>
                              <a:xfrm>
                                <a:off x="0" y="0"/>
                                <a:ext cx="2319041" cy="264175"/>
                              </a:xfrm>
                              <a:prstGeom prst="rect">
                                <a:avLst/>
                              </a:prstGeom>
                            </wps:spPr>
                            <wps:txbx>
                              <w:txbxContent>
                                <w:p w14:paraId="40CBAEBD" w14:textId="76C72276" w:rsidR="009E330F" w:rsidRDefault="009E330F" w:rsidP="009E330F">
                                  <w:pPr>
                                    <w:spacing w:after="120" w:line="254" w:lineRule="auto"/>
                                    <w:jc w:val="center"/>
                                    <w:rPr>
                                      <w:sz w:val="24"/>
                                      <w:szCs w:val="24"/>
                                    </w:rPr>
                                  </w:pPr>
                                  <w:r>
                                    <w:rPr>
                                      <w:rFonts w:ascii="Calibri" w:hAnsi="Calibri"/>
                                      <w:b/>
                                      <w:bCs/>
                                      <w:color w:val="1F4E79"/>
                                      <w:kern w:val="24"/>
                                      <w:lang w:val="en-US"/>
                                      <w14:textFill>
                                        <w14:solidFill>
                                          <w14:srgbClr w14:val="1F4E79">
                                            <w14:lumMod w14:val="50000"/>
                                          </w14:srgbClr>
                                        </w14:solidFill>
                                      </w14:textFill>
                                    </w:rPr>
                                    <w:t xml:space="preserve">4. Getting access to </w:t>
                                  </w:r>
                                  <w:r w:rsidR="00754FBE">
                                    <w:rPr>
                                      <w:rFonts w:ascii="Calibri" w:hAnsi="Calibri"/>
                                      <w:b/>
                                      <w:bCs/>
                                      <w:color w:val="1F4E79"/>
                                      <w:kern w:val="24"/>
                                      <w:lang w:val="en-US"/>
                                      <w14:textFill>
                                        <w14:solidFill>
                                          <w14:srgbClr w14:val="1F4E79">
                                            <w14:lumMod w14:val="50000"/>
                                          </w14:srgbClr>
                                        </w14:solidFill>
                                      </w14:textFill>
                                    </w:rPr>
                                    <w:t>BMV/</w:t>
                                  </w:r>
                                  <w:r>
                                    <w:rPr>
                                      <w:rFonts w:ascii="Calibri" w:hAnsi="Calibri"/>
                                      <w:b/>
                                      <w:bCs/>
                                      <w:color w:val="1F4E79"/>
                                      <w:kern w:val="24"/>
                                      <w:lang w:val="en-US"/>
                                      <w14:textFill>
                                        <w14:solidFill>
                                          <w14:srgbClr w14:val="1F4E79">
                                            <w14:lumMod w14:val="50000"/>
                                          </w14:srgbClr>
                                        </w14:solidFill>
                                      </w14:textFill>
                                    </w:rPr>
                                    <w:t>NIBS Production</w:t>
                                  </w:r>
                                </w:p>
                              </w:txbxContent>
                            </wps:txbx>
                            <wps:bodyPr wrap="square">
                              <a:spAutoFit/>
                            </wps:bodyPr>
                          </wps:wsp>
                        </a:graphicData>
                      </a:graphic>
                    </wp:anchor>
                  </w:drawing>
                </mc:Choice>
                <mc:Fallback>
                  <w:pict>
                    <v:rect w14:anchorId="5D27851C" id="Rectangle 51" o:spid="_x0000_s1030" style="position:absolute;margin-left:1.45pt;margin-top:-35pt;width:182.6pt;height:20.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" filled="f" stroked="f">
                      <v:textbox style="mso-fit-shape-to-text:t">
                        <w:txbxContent>
                          <w:p w14:paraId="40CBAEBD" w14:textId="76C72276" w:rsidR="009E330F" w:rsidRDefault="009E330F" w:rsidP="009E330F">
                            <w:pPr>
                              <w:spacing w:after="120" w:line="254" w:lineRule="auto"/>
                              <w:jc w:val="center"/>
                              <w:rPr>
                                <w:sz w:val="24"/>
                                <w:szCs w:val="24"/>
                              </w:rPr>
                            </w:pPr>
                            <w:r>
                              <w:rPr>
                                <w:rFonts w:ascii="Calibri" w:hAnsi="Calibri"/>
                                <w:b/>
                                <w:bCs/>
                                <w:color w:val="1F4E79"/>
                                <w:kern w:val="24"/>
                                <w:lang w:val="en-US"/>
                                <w14:textFill>
                                  <w14:solidFill>
                                    <w14:srgbClr w14:val="1F4E79">
                                      <w14:lumMod w14:val="50000"/>
                                    </w14:srgbClr>
                                  </w14:solidFill>
                                </w14:textFill>
                              </w:rPr>
                              <w:t xml:space="preserve">4. Getting access to </w:t>
                            </w:r>
                            <w:r w:rsidR="00754FBE">
                              <w:rPr>
                                <w:rFonts w:ascii="Calibri" w:hAnsi="Calibri"/>
                                <w:b/>
                                <w:bCs/>
                                <w:color w:val="1F4E79"/>
                                <w:kern w:val="24"/>
                                <w:lang w:val="en-US"/>
                                <w14:textFill>
                                  <w14:solidFill>
                                    <w14:srgbClr w14:val="1F4E79">
                                      <w14:lumMod w14:val="50000"/>
                                    </w14:srgbClr>
                                  </w14:solidFill>
                                </w14:textFill>
                              </w:rPr>
                              <w:t>BMV/</w:t>
                            </w:r>
                            <w:r>
                              <w:rPr>
                                <w:rFonts w:ascii="Calibri" w:hAnsi="Calibri"/>
                                <w:b/>
                                <w:bCs/>
                                <w:color w:val="1F4E79"/>
                                <w:kern w:val="24"/>
                                <w:lang w:val="en-US"/>
                                <w14:textFill>
                                  <w14:solidFill>
                                    <w14:srgbClr w14:val="1F4E79">
                                      <w14:lumMod w14:val="50000"/>
                                    </w14:srgbClr>
                                  </w14:solidFill>
                                </w14:textFill>
                              </w:rPr>
                              <w:t>NIBS Production</w:t>
                            </w:r>
                          </w:p>
                        </w:txbxContent>
                      </v:textbox>
                    </v:rect>
                  </w:pict>
                </mc:Fallback>
              </mc:AlternateContent>
            </w:r>
            <w:r w:rsidR="001F510A" w:rsidRPr="00EB139B">
              <w:rPr>
                <w:lang w:val="en-US"/>
              </w:rPr>
              <w:t xml:space="preserve">Once your DHB Operations Lead has confirmed your attendance at the training, they will confirm to the support desk that they can proceed with setting up your NIBS Production (Live) account. You will receive an email with a link to set up your account. </w:t>
            </w:r>
          </w:p>
          <w:p w14:paraId="5A2B2027" w14:textId="267C061C" w:rsidR="001F510A" w:rsidRPr="00106BF1" w:rsidRDefault="001F510A" w:rsidP="001F510A"/>
        </w:tc>
        <w:tc>
          <w:tcPr>
            <w:tcW w:w="765" w:type="pct"/>
          </w:tcPr>
          <w:p w14:paraId="437D572D" w14:textId="5DDCDA95" w:rsidR="001F510A" w:rsidRPr="00EB139B" w:rsidRDefault="001F510A" w:rsidP="001F510A">
            <w:r w:rsidRPr="00EB139B">
              <w:rPr>
                <w:lang w:val="en-US"/>
              </w:rPr>
              <w:t xml:space="preserve">At any point in your </w:t>
            </w:r>
            <w:r w:rsidR="00754FBE">
              <w:rPr>
                <w:lang w:val="en-US"/>
              </w:rPr>
              <w:t>BMV/</w:t>
            </w:r>
            <w:r w:rsidRPr="00EB139B">
              <w:rPr>
                <w:lang w:val="en-US"/>
              </w:rPr>
              <w:t>NIBS Onboarding journey there are several different support/training resources you can utilise.</w:t>
            </w:r>
          </w:p>
          <w:p w14:paraId="3A863F7A" w14:textId="50463DAA" w:rsidR="001F510A" w:rsidRPr="00106BF1" w:rsidRDefault="001F510A" w:rsidP="001F510A"/>
        </w:tc>
      </w:tr>
      <w:tr w:rsidR="001F510A" w14:paraId="13F05E62" w14:textId="77777777" w:rsidTr="00AE2362">
        <w:trPr>
          <w:cantSplit/>
          <w:trHeight w:val="1310"/>
        </w:trPr>
        <w:tc>
          <w:tcPr>
            <w:tcW w:w="187" w:type="pct"/>
            <w:textDirection w:val="btLr"/>
          </w:tcPr>
          <w:p w14:paraId="22E903A2" w14:textId="6C1F65FA" w:rsidR="001F510A" w:rsidRPr="00EB139B" w:rsidRDefault="001F510A" w:rsidP="001F510A">
            <w:pPr>
              <w:ind w:left="113" w:right="113"/>
              <w:rPr>
                <w:b/>
                <w:bCs/>
                <w:color w:val="44546A" w:themeColor="text2"/>
                <w:sz w:val="28"/>
                <w:szCs w:val="28"/>
              </w:rPr>
            </w:pPr>
            <w:r w:rsidRPr="00EB139B">
              <w:rPr>
                <w:b/>
                <w:bCs/>
                <w:color w:val="44546A" w:themeColor="text2"/>
                <w:sz w:val="28"/>
                <w:szCs w:val="28"/>
              </w:rPr>
              <w:t>Key activities</w:t>
            </w:r>
          </w:p>
          <w:p w14:paraId="603D1CCA" w14:textId="303C587A" w:rsidR="001F510A" w:rsidRPr="00106BF1" w:rsidRDefault="001F510A" w:rsidP="001F510A">
            <w:pPr>
              <w:ind w:left="113" w:right="113"/>
              <w:rPr>
                <w:sz w:val="28"/>
                <w:szCs w:val="28"/>
              </w:rPr>
            </w:pPr>
          </w:p>
        </w:tc>
        <w:tc>
          <w:tcPr>
            <w:tcW w:w="1093" w:type="pct"/>
          </w:tcPr>
          <w:p w14:paraId="23866167" w14:textId="0FBE7BAD" w:rsidR="00EB139B" w:rsidRPr="00EB139B" w:rsidRDefault="00E51163" w:rsidP="001F510A">
            <w:pPr>
              <w:numPr>
                <w:ilvl w:val="0"/>
                <w:numId w:val="3"/>
              </w:numPr>
            </w:pPr>
            <w:r w:rsidRPr="00EB139B">
              <w:rPr>
                <w:lang w:val="en-US"/>
              </w:rPr>
              <w:t xml:space="preserve">Get the contract details of DHB Operational Lead for </w:t>
            </w:r>
            <w:r w:rsidR="00754FBE">
              <w:rPr>
                <w:lang w:val="en-US"/>
              </w:rPr>
              <w:t>BMV/</w:t>
            </w:r>
            <w:r w:rsidRPr="00EB139B">
              <w:rPr>
                <w:lang w:val="en-US"/>
              </w:rPr>
              <w:t>NIBS.</w:t>
            </w:r>
          </w:p>
          <w:p w14:paraId="75537518" w14:textId="36DA34A1" w:rsidR="00EB139B" w:rsidRPr="00EB139B" w:rsidRDefault="00E51163" w:rsidP="001F510A">
            <w:pPr>
              <w:numPr>
                <w:ilvl w:val="0"/>
                <w:numId w:val="3"/>
              </w:numPr>
            </w:pPr>
            <w:r w:rsidRPr="00EB139B">
              <w:rPr>
                <w:lang w:val="en-US"/>
              </w:rPr>
              <w:t xml:space="preserve">Communicate your request for access to </w:t>
            </w:r>
            <w:r w:rsidR="00754FBE">
              <w:rPr>
                <w:lang w:val="en-US"/>
              </w:rPr>
              <w:t>BMV/</w:t>
            </w:r>
            <w:r w:rsidRPr="00EB139B">
              <w:rPr>
                <w:lang w:val="en-US"/>
              </w:rPr>
              <w:t>NIBS AVMS back-end and agree the type of access you need:</w:t>
            </w:r>
          </w:p>
          <w:p w14:paraId="1DC02144" w14:textId="77777777" w:rsidR="00EB139B" w:rsidRPr="00EB139B" w:rsidRDefault="00E51163" w:rsidP="001F510A">
            <w:pPr>
              <w:numPr>
                <w:ilvl w:val="1"/>
                <w:numId w:val="3"/>
              </w:numPr>
            </w:pPr>
            <w:r w:rsidRPr="00EB139B">
              <w:rPr>
                <w:lang w:val="en-US"/>
              </w:rPr>
              <w:t>Site Admin – edit site details and booking reports</w:t>
            </w:r>
          </w:p>
          <w:p w14:paraId="6EC8F7CE" w14:textId="40F43031" w:rsidR="00EB139B" w:rsidRPr="00EB139B" w:rsidRDefault="00E51163" w:rsidP="001F510A">
            <w:pPr>
              <w:numPr>
                <w:ilvl w:val="1"/>
                <w:numId w:val="3"/>
              </w:numPr>
            </w:pPr>
            <w:r w:rsidRPr="00EB139B">
              <w:rPr>
                <w:lang w:val="en-US"/>
              </w:rPr>
              <w:t>Concierge – view site details and booking reporting</w:t>
            </w:r>
          </w:p>
          <w:p w14:paraId="2ED78C54" w14:textId="6E36030E" w:rsidR="001F510A" w:rsidRPr="00106BF1" w:rsidRDefault="001F510A" w:rsidP="001F510A"/>
        </w:tc>
        <w:tc>
          <w:tcPr>
            <w:tcW w:w="985" w:type="pct"/>
          </w:tcPr>
          <w:p w14:paraId="1E2F3AF9" w14:textId="55E4803E" w:rsidR="00EB139B" w:rsidRPr="00EB139B" w:rsidRDefault="00E51163" w:rsidP="001F510A">
            <w:pPr>
              <w:numPr>
                <w:ilvl w:val="0"/>
                <w:numId w:val="4"/>
              </w:numPr>
            </w:pPr>
            <w:r w:rsidRPr="00EB139B">
              <w:rPr>
                <w:lang w:val="en-US"/>
              </w:rPr>
              <w:t>Confirm with your DHB Operations Lead what type of training you should complete and when:</w:t>
            </w:r>
          </w:p>
          <w:p w14:paraId="14F62EBD" w14:textId="247A4CC8" w:rsidR="00EB139B" w:rsidRPr="00EB139B" w:rsidRDefault="00754FBE" w:rsidP="001F510A">
            <w:pPr>
              <w:numPr>
                <w:ilvl w:val="1"/>
                <w:numId w:val="4"/>
              </w:numPr>
            </w:pPr>
            <w:r>
              <w:rPr>
                <w:lang w:val="en-US"/>
              </w:rPr>
              <w:t>BMV/</w:t>
            </w:r>
            <w:r w:rsidR="00E51163" w:rsidRPr="00EB139B">
              <w:rPr>
                <w:lang w:val="en-US"/>
              </w:rPr>
              <w:t>NIBS Booking and Reception</w:t>
            </w:r>
          </w:p>
          <w:p w14:paraId="436BB8B0" w14:textId="1D9EB242" w:rsidR="00EB139B" w:rsidRPr="00EB139B" w:rsidRDefault="00754FBE" w:rsidP="001F510A">
            <w:pPr>
              <w:numPr>
                <w:ilvl w:val="1"/>
                <w:numId w:val="4"/>
              </w:numPr>
            </w:pPr>
            <w:r>
              <w:rPr>
                <w:lang w:val="en-US"/>
              </w:rPr>
              <w:t>BMV/</w:t>
            </w:r>
            <w:r w:rsidR="00E51163" w:rsidRPr="00EB139B">
              <w:rPr>
                <w:lang w:val="en-US"/>
              </w:rPr>
              <w:t>NIBS Site Admin and Reporting</w:t>
            </w:r>
          </w:p>
          <w:p w14:paraId="16992257" w14:textId="218DC54D" w:rsidR="00EB139B" w:rsidRPr="00EB139B" w:rsidRDefault="00E51163" w:rsidP="001F510A">
            <w:pPr>
              <w:numPr>
                <w:ilvl w:val="0"/>
                <w:numId w:val="4"/>
              </w:numPr>
            </w:pPr>
            <w:r w:rsidRPr="00EB139B">
              <w:rPr>
                <w:lang w:val="en-US"/>
              </w:rPr>
              <w:t xml:space="preserve">DHB Operations Lead to submit the request to </w:t>
            </w:r>
            <w:hyperlink r:id="rId10" w:history="1">
              <w:r w:rsidRPr="00EB139B">
                <w:rPr>
                  <w:rStyle w:val="Hyperlink"/>
                </w:rPr>
                <w:t>help@C-19imms.min.health.nz</w:t>
              </w:r>
            </w:hyperlink>
            <w:r w:rsidRPr="00EB139B">
              <w:t xml:space="preserve"> or</w:t>
            </w:r>
            <w:r w:rsidRPr="00EB139B">
              <w:rPr>
                <w:lang w:val="en-US"/>
              </w:rPr>
              <w:t xml:space="preserve"> for access to both the NIBS Training and Production system with dates these two accesses are required.</w:t>
            </w:r>
          </w:p>
          <w:p w14:paraId="0BC71463" w14:textId="73819FB0" w:rsidR="001F510A" w:rsidRPr="00106BF1" w:rsidRDefault="001F510A" w:rsidP="001F510A"/>
        </w:tc>
        <w:tc>
          <w:tcPr>
            <w:tcW w:w="985" w:type="pct"/>
          </w:tcPr>
          <w:p w14:paraId="6F65D6F4" w14:textId="4CF96B88" w:rsidR="00EB139B" w:rsidRPr="00EB139B" w:rsidRDefault="00E51163" w:rsidP="001F510A">
            <w:pPr>
              <w:numPr>
                <w:ilvl w:val="0"/>
                <w:numId w:val="5"/>
              </w:numPr>
            </w:pPr>
            <w:r w:rsidRPr="00EB139B">
              <w:rPr>
                <w:lang w:val="en-US"/>
              </w:rPr>
              <w:t xml:space="preserve">Follow the instructions on the ‘Welcome to Salesforce!’ email. </w:t>
            </w:r>
            <w:r w:rsidRPr="00EB139B">
              <w:rPr>
                <w:b/>
                <w:bCs/>
                <w:lang w:val="en-US"/>
              </w:rPr>
              <w:t>Note:</w:t>
            </w:r>
            <w:r w:rsidRPr="00EB139B">
              <w:rPr>
                <w:lang w:val="en-US"/>
              </w:rPr>
              <w:t xml:space="preserve"> the link expires within 24 hours.</w:t>
            </w:r>
          </w:p>
          <w:p w14:paraId="30F4494D" w14:textId="190447DD" w:rsidR="00EB139B" w:rsidRPr="00EB139B" w:rsidRDefault="00E51163" w:rsidP="001F510A">
            <w:pPr>
              <w:numPr>
                <w:ilvl w:val="0"/>
                <w:numId w:val="5"/>
              </w:numPr>
            </w:pPr>
            <w:r w:rsidRPr="00EB139B">
              <w:rPr>
                <w:b/>
                <w:bCs/>
                <w:lang w:val="en-US"/>
              </w:rPr>
              <w:t xml:space="preserve">Recommended: </w:t>
            </w:r>
            <w:r w:rsidRPr="00EB139B">
              <w:rPr>
                <w:lang w:val="en-US"/>
              </w:rPr>
              <w:t>Create a bookmark to save the</w:t>
            </w:r>
            <w:r w:rsidR="00754FBE">
              <w:rPr>
                <w:lang w:val="en-US"/>
              </w:rPr>
              <w:t xml:space="preserve"> BMV/</w:t>
            </w:r>
            <w:r w:rsidRPr="00EB139B">
              <w:rPr>
                <w:lang w:val="en-US"/>
              </w:rPr>
              <w:t xml:space="preserve">NIBS Classroom Login page to your Homepage. </w:t>
            </w:r>
          </w:p>
          <w:p w14:paraId="26ACCFCA" w14:textId="590D57CD" w:rsidR="00EB139B" w:rsidRPr="00EB139B" w:rsidRDefault="00E51163" w:rsidP="001F510A">
            <w:pPr>
              <w:numPr>
                <w:ilvl w:val="0"/>
                <w:numId w:val="5"/>
              </w:numPr>
            </w:pPr>
            <w:r w:rsidRPr="00EB139B">
              <w:rPr>
                <w:b/>
                <w:bCs/>
                <w:lang w:val="en-US"/>
              </w:rPr>
              <w:t xml:space="preserve">Optional: </w:t>
            </w:r>
            <w:r w:rsidRPr="00EB139B">
              <w:rPr>
                <w:lang w:val="en-US"/>
              </w:rPr>
              <w:t>Watch the Bookings videos that are available from the CIR Home Page</w:t>
            </w:r>
            <w:r w:rsidRPr="00EB139B">
              <w:rPr>
                <w:b/>
                <w:bCs/>
                <w:lang w:val="en-US"/>
              </w:rPr>
              <w:t xml:space="preserve"> </w:t>
            </w:r>
            <w:r w:rsidRPr="00EB139B">
              <w:rPr>
                <w:lang w:val="en-US"/>
              </w:rPr>
              <w:t>e.g. CIR Bookings Demo.</w:t>
            </w:r>
          </w:p>
          <w:p w14:paraId="4EAC306E" w14:textId="0D6DA3FD" w:rsidR="001F510A" w:rsidRPr="00106BF1" w:rsidRDefault="001F510A" w:rsidP="001F510A"/>
        </w:tc>
        <w:tc>
          <w:tcPr>
            <w:tcW w:w="985" w:type="pct"/>
          </w:tcPr>
          <w:p w14:paraId="3ECAC0B5" w14:textId="526E692F" w:rsidR="00EB139B" w:rsidRPr="00EB139B" w:rsidRDefault="00E51163" w:rsidP="001F510A">
            <w:pPr>
              <w:numPr>
                <w:ilvl w:val="0"/>
                <w:numId w:val="6"/>
              </w:numPr>
            </w:pPr>
            <w:r w:rsidRPr="00EB139B">
              <w:rPr>
                <w:lang w:val="en-US"/>
              </w:rPr>
              <w:t xml:space="preserve">Follow the instructions on the ‘Welcome to Salesforce!’ email. </w:t>
            </w:r>
            <w:r w:rsidRPr="00EB139B">
              <w:rPr>
                <w:b/>
                <w:bCs/>
                <w:lang w:val="en-US"/>
              </w:rPr>
              <w:t>Note:</w:t>
            </w:r>
            <w:r w:rsidRPr="00EB139B">
              <w:rPr>
                <w:lang w:val="en-US"/>
              </w:rPr>
              <w:t xml:space="preserve"> the link expires within 24 hours.</w:t>
            </w:r>
          </w:p>
          <w:p w14:paraId="034FA3F1" w14:textId="55A9E50C" w:rsidR="00EB139B" w:rsidRPr="00EB139B" w:rsidRDefault="00E51163" w:rsidP="001F510A">
            <w:pPr>
              <w:numPr>
                <w:ilvl w:val="0"/>
                <w:numId w:val="6"/>
              </w:numPr>
            </w:pPr>
            <w:r w:rsidRPr="00EB139B">
              <w:rPr>
                <w:b/>
                <w:bCs/>
                <w:lang w:val="en-US"/>
              </w:rPr>
              <w:t xml:space="preserve">Recommended: </w:t>
            </w:r>
            <w:r w:rsidRPr="00EB139B">
              <w:rPr>
                <w:lang w:val="en-US"/>
              </w:rPr>
              <w:t xml:space="preserve">Create a bookmark to save the </w:t>
            </w:r>
            <w:r w:rsidR="00754FBE">
              <w:rPr>
                <w:lang w:val="en-US"/>
              </w:rPr>
              <w:t>BMV/</w:t>
            </w:r>
            <w:r w:rsidRPr="00EB139B">
              <w:rPr>
                <w:lang w:val="en-US"/>
              </w:rPr>
              <w:t xml:space="preserve">NIBS Production Login page to your Homepage. </w:t>
            </w:r>
          </w:p>
          <w:p w14:paraId="21511345" w14:textId="7396966C" w:rsidR="00EB139B" w:rsidRPr="00EB139B" w:rsidRDefault="00E51163" w:rsidP="001F510A">
            <w:pPr>
              <w:numPr>
                <w:ilvl w:val="0"/>
                <w:numId w:val="6"/>
              </w:numPr>
            </w:pPr>
            <w:r w:rsidRPr="00EB139B">
              <w:rPr>
                <w:lang w:val="en-US"/>
              </w:rPr>
              <w:t>You will need a smart phone to set up the Salesforce Authenticator, if you haven’t done so already.</w:t>
            </w:r>
          </w:p>
          <w:p w14:paraId="3E5CF2D2" w14:textId="75ECC384" w:rsidR="001F510A" w:rsidRPr="00106BF1" w:rsidRDefault="001F510A" w:rsidP="001F510A"/>
        </w:tc>
        <w:tc>
          <w:tcPr>
            <w:tcW w:w="765" w:type="pct"/>
          </w:tcPr>
          <w:p w14:paraId="0EDC27FA" w14:textId="0E65DA89" w:rsidR="001F510A" w:rsidRPr="00EB139B" w:rsidRDefault="001F510A" w:rsidP="001F510A">
            <w:r w:rsidRPr="00EB139B">
              <w:rPr>
                <w:lang w:val="en-US"/>
              </w:rPr>
              <w:t xml:space="preserve">Daily drop-in session for general questions regarding the CIR. Weekdays 9.30am – 10.15am. These can be accessed here: </w:t>
            </w:r>
            <w:hyperlink r:id="rId11" w:history="1">
              <w:r w:rsidRPr="00EB139B">
                <w:rPr>
                  <w:rStyle w:val="Hyperlink"/>
                  <w:lang w:val="en-US"/>
                </w:rPr>
                <w:t>Drop-in Session Link</w:t>
              </w:r>
            </w:hyperlink>
            <w:r w:rsidRPr="00EB139B">
              <w:rPr>
                <w:lang w:val="en-US"/>
              </w:rPr>
              <w:t>.</w:t>
            </w:r>
          </w:p>
          <w:p w14:paraId="2EF65273" w14:textId="77777777" w:rsidR="001F510A" w:rsidRPr="00EB139B" w:rsidRDefault="001F510A" w:rsidP="001F510A">
            <w:r w:rsidRPr="00EB139B">
              <w:rPr>
                <w:lang w:val="en-US"/>
              </w:rPr>
              <w:t>Watch the CIR/Booking training videos located under ‘Training Materials’ on the CIR homepage.</w:t>
            </w:r>
          </w:p>
          <w:p w14:paraId="3AC5DB32" w14:textId="3C7742FB" w:rsidR="001F510A" w:rsidRPr="00EB139B" w:rsidRDefault="001F510A" w:rsidP="001F510A">
            <w:r w:rsidRPr="00EB139B">
              <w:rPr>
                <w:lang w:val="en-US"/>
              </w:rPr>
              <w:t>Review the CIR Bookings guides located under ‘Training Materials on the CIR homepage.</w:t>
            </w:r>
          </w:p>
          <w:p w14:paraId="5376E9B3" w14:textId="4056225B" w:rsidR="001F510A" w:rsidRPr="00106BF1" w:rsidRDefault="001F510A" w:rsidP="001F510A"/>
        </w:tc>
      </w:tr>
      <w:tr w:rsidR="00AE2362" w14:paraId="5AFBB8E5" w14:textId="77777777" w:rsidTr="00106BF1">
        <w:trPr>
          <w:cantSplit/>
          <w:trHeight w:val="4233"/>
        </w:trPr>
        <w:tc>
          <w:tcPr>
            <w:tcW w:w="187" w:type="pct"/>
            <w:textDirection w:val="btLr"/>
          </w:tcPr>
          <w:p w14:paraId="07618DBA" w14:textId="77777777" w:rsidR="001F510A" w:rsidRPr="00EB139B" w:rsidRDefault="001F510A" w:rsidP="001F510A">
            <w:pPr>
              <w:ind w:left="113" w:right="113"/>
              <w:rPr>
                <w:b/>
                <w:bCs/>
                <w:color w:val="44546A" w:themeColor="text2"/>
                <w:sz w:val="28"/>
                <w:szCs w:val="28"/>
              </w:rPr>
            </w:pPr>
            <w:r w:rsidRPr="00EB139B">
              <w:rPr>
                <w:b/>
                <w:bCs/>
                <w:color w:val="44546A" w:themeColor="text2"/>
                <w:sz w:val="28"/>
                <w:szCs w:val="28"/>
              </w:rPr>
              <w:t>Who to contact for help</w:t>
            </w:r>
          </w:p>
          <w:p w14:paraId="4486CDEB" w14:textId="77777777" w:rsidR="001F510A" w:rsidRPr="00106BF1" w:rsidRDefault="001F510A" w:rsidP="001F510A">
            <w:pPr>
              <w:ind w:left="113" w:right="113"/>
              <w:rPr>
                <w:b/>
                <w:bCs/>
                <w:color w:val="44546A" w:themeColor="text2"/>
                <w:sz w:val="28"/>
                <w:szCs w:val="28"/>
              </w:rPr>
            </w:pPr>
          </w:p>
        </w:tc>
        <w:tc>
          <w:tcPr>
            <w:tcW w:w="1093" w:type="pct"/>
          </w:tcPr>
          <w:p w14:paraId="6623F58F" w14:textId="42A2D197" w:rsidR="001F510A" w:rsidRPr="00106BF1" w:rsidRDefault="001F510A" w:rsidP="0004169B">
            <w:r w:rsidRPr="00EB139B">
              <w:rPr>
                <w:lang w:val="en-US"/>
              </w:rPr>
              <w:t xml:space="preserve">Contact Your DHB Operational Lead and ask who manages </w:t>
            </w:r>
            <w:r w:rsidR="00754FBE">
              <w:rPr>
                <w:lang w:val="en-US"/>
              </w:rPr>
              <w:t>BMV/</w:t>
            </w:r>
            <w:r w:rsidRPr="00EB139B">
              <w:rPr>
                <w:lang w:val="en-US"/>
              </w:rPr>
              <w:t xml:space="preserve">NIBS </w:t>
            </w:r>
            <w:r w:rsidR="00106BF1" w:rsidRPr="00106BF1">
              <w:rPr>
                <w:lang w:val="en-US"/>
              </w:rPr>
              <w:t>site</w:t>
            </w:r>
            <w:r w:rsidRPr="00EB139B">
              <w:rPr>
                <w:lang w:val="en-US"/>
              </w:rPr>
              <w:t xml:space="preserve"> and User Setup for your DHB.  </w:t>
            </w:r>
          </w:p>
        </w:tc>
        <w:tc>
          <w:tcPr>
            <w:tcW w:w="985" w:type="pct"/>
          </w:tcPr>
          <w:p w14:paraId="0C906CE9" w14:textId="6B09E806" w:rsidR="001F510A" w:rsidRPr="00EB139B" w:rsidRDefault="001F510A" w:rsidP="001F510A">
            <w:r w:rsidRPr="00EB139B">
              <w:t xml:space="preserve">Contact your DHB Operations Lead for information on </w:t>
            </w:r>
            <w:r w:rsidR="00754FBE">
              <w:t>BMV/</w:t>
            </w:r>
            <w:r w:rsidRPr="00EB139B">
              <w:t>NIBS training opportunities.</w:t>
            </w:r>
          </w:p>
          <w:p w14:paraId="1BAED7BA" w14:textId="53720FCE" w:rsidR="001F510A" w:rsidRPr="00106BF1" w:rsidRDefault="001F510A" w:rsidP="001F510A">
            <w:pPr>
              <w:ind w:left="720"/>
              <w:rPr>
                <w:lang w:val="en-US"/>
              </w:rPr>
            </w:pPr>
          </w:p>
        </w:tc>
        <w:tc>
          <w:tcPr>
            <w:tcW w:w="985" w:type="pct"/>
          </w:tcPr>
          <w:p w14:paraId="1D96AD13" w14:textId="6384376D" w:rsidR="00EB139B" w:rsidRPr="00EB139B" w:rsidRDefault="00E51163" w:rsidP="001F510A">
            <w:pPr>
              <w:numPr>
                <w:ilvl w:val="0"/>
                <w:numId w:val="7"/>
              </w:numPr>
            </w:pPr>
            <w:r w:rsidRPr="00EB139B">
              <w:rPr>
                <w:lang w:val="en-US"/>
              </w:rPr>
              <w:t>Contact your DHB Operational Lead if you have not received a link to NIBS Classroom.</w:t>
            </w:r>
          </w:p>
          <w:p w14:paraId="387A75B7" w14:textId="77777777" w:rsidR="00EB139B" w:rsidRPr="00EB139B" w:rsidRDefault="00E51163" w:rsidP="001F510A">
            <w:pPr>
              <w:numPr>
                <w:ilvl w:val="0"/>
                <w:numId w:val="7"/>
              </w:numPr>
            </w:pPr>
            <w:r w:rsidRPr="00EB139B">
              <w:rPr>
                <w:lang w:val="en-US"/>
              </w:rPr>
              <w:t xml:space="preserve">Contact the support desk on </w:t>
            </w:r>
            <w:hyperlink r:id="rId12" w:history="1">
              <w:r w:rsidRPr="00EB139B">
                <w:rPr>
                  <w:rStyle w:val="Hyperlink"/>
                </w:rPr>
                <w:t>help@C-19imms.min.health.nz</w:t>
              </w:r>
            </w:hyperlink>
            <w:r w:rsidRPr="00EB139B">
              <w:t xml:space="preserve"> or on 0800 223 987 if you have trouble using the link.</w:t>
            </w:r>
          </w:p>
          <w:p w14:paraId="4D02AFB7" w14:textId="77777777" w:rsidR="001F510A" w:rsidRPr="00106BF1" w:rsidRDefault="001F510A" w:rsidP="001F510A">
            <w:pPr>
              <w:ind w:left="720"/>
              <w:rPr>
                <w:lang w:val="en-US"/>
              </w:rPr>
            </w:pPr>
          </w:p>
        </w:tc>
        <w:tc>
          <w:tcPr>
            <w:tcW w:w="985" w:type="pct"/>
          </w:tcPr>
          <w:p w14:paraId="7B1BEF32" w14:textId="437519CD" w:rsidR="00EB139B" w:rsidRPr="00EB139B" w:rsidRDefault="00E51163" w:rsidP="001F510A">
            <w:pPr>
              <w:numPr>
                <w:ilvl w:val="0"/>
                <w:numId w:val="8"/>
              </w:numPr>
            </w:pPr>
            <w:r w:rsidRPr="00EB139B">
              <w:rPr>
                <w:lang w:val="en-US"/>
              </w:rPr>
              <w:t>Contact Your DHB Workforce lead if you have not received a link to NIBS Production.</w:t>
            </w:r>
          </w:p>
          <w:p w14:paraId="79B44AB2" w14:textId="77777777" w:rsidR="00EB139B" w:rsidRPr="00EB139B" w:rsidRDefault="00E51163" w:rsidP="001F510A">
            <w:pPr>
              <w:numPr>
                <w:ilvl w:val="0"/>
                <w:numId w:val="8"/>
              </w:numPr>
            </w:pPr>
            <w:r w:rsidRPr="00EB139B">
              <w:rPr>
                <w:lang w:val="en-US"/>
              </w:rPr>
              <w:t xml:space="preserve">Contact the CIR support desk on </w:t>
            </w:r>
            <w:hyperlink r:id="rId13" w:history="1">
              <w:r w:rsidRPr="00EB139B">
                <w:rPr>
                  <w:rStyle w:val="Hyperlink"/>
                </w:rPr>
                <w:t>help@C-19imms.min.health.nz</w:t>
              </w:r>
            </w:hyperlink>
            <w:r w:rsidRPr="00EB139B">
              <w:t xml:space="preserve"> or on 0800 223 987 if you have trouble using the link or setting up the salesforce Authenticator.</w:t>
            </w:r>
          </w:p>
          <w:p w14:paraId="14A2807C" w14:textId="77777777" w:rsidR="001F510A" w:rsidRPr="00106BF1" w:rsidRDefault="001F510A" w:rsidP="001F510A">
            <w:pPr>
              <w:ind w:left="720"/>
              <w:rPr>
                <w:lang w:val="en-US"/>
              </w:rPr>
            </w:pPr>
          </w:p>
        </w:tc>
        <w:tc>
          <w:tcPr>
            <w:tcW w:w="765" w:type="pct"/>
          </w:tcPr>
          <w:p w14:paraId="3927C53A" w14:textId="2C066EED" w:rsidR="001F510A" w:rsidRPr="00EB139B" w:rsidRDefault="001F510A" w:rsidP="001F510A">
            <w:r w:rsidRPr="00EB139B">
              <w:rPr>
                <w:lang w:val="en-US"/>
              </w:rPr>
              <w:t xml:space="preserve">Contact the support desk on </w:t>
            </w:r>
            <w:hyperlink r:id="rId14" w:history="1">
              <w:r w:rsidRPr="00EB139B">
                <w:rPr>
                  <w:rStyle w:val="Hyperlink"/>
                </w:rPr>
                <w:t>help@C-19imms.min.health.nz</w:t>
              </w:r>
            </w:hyperlink>
            <w:r w:rsidRPr="00EB139B">
              <w:t xml:space="preserve"> or call the team on 0800 223 987.</w:t>
            </w:r>
          </w:p>
          <w:p w14:paraId="45C6140B" w14:textId="2A854A14" w:rsidR="001F510A" w:rsidRPr="00106BF1" w:rsidRDefault="001F510A" w:rsidP="001F510A">
            <w:pPr>
              <w:rPr>
                <w:lang w:val="en-US"/>
              </w:rPr>
            </w:pPr>
          </w:p>
        </w:tc>
      </w:tr>
    </w:tbl>
    <w:p w14:paraId="27EF8834" w14:textId="36160ADB" w:rsidR="006F2E13" w:rsidRDefault="00E51163">
      <w:r w:rsidRPr="00106BF1">
        <w:rPr>
          <w:noProof/>
        </w:rPr>
        <mc:AlternateContent>
          <mc:Choice Requires="wps">
            <w:drawing>
              <wp:anchor distT="0" distB="0" distL="114300" distR="114300" simplePos="0" relativeHeight="251659264" behindDoc="0" locked="0" layoutInCell="1" allowOverlap="1" wp14:anchorId="4190B871" wp14:editId="10FDE4CB">
                <wp:simplePos x="0" y="0"/>
                <wp:positionH relativeFrom="page">
                  <wp:posOffset>1690385</wp:posOffset>
                </wp:positionH>
                <wp:positionV relativeFrom="paragraph">
                  <wp:posOffset>-669216</wp:posOffset>
                </wp:positionV>
                <wp:extent cx="12291238" cy="765545"/>
                <wp:effectExtent l="0" t="0" r="0" b="0"/>
                <wp:wrapNone/>
                <wp:docPr id="70" name="Title 1">
                  <a:extLst xmlns:a="http://schemas.openxmlformats.org/drawingml/2006/main">
                    <a:ext uri="{FF2B5EF4-FFF2-40B4-BE49-F238E27FC236}">
                      <a16:creationId xmlns:a16="http://schemas.microsoft.com/office/drawing/2014/main" id="{FB2DC50F-3C18-4C36-9F70-E29021ECA91E}"/>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2291238" cy="765545"/>
                        </a:xfrm>
                        <a:prstGeom prst="rect">
                          <a:avLst/>
                        </a:prstGeom>
                      </wps:spPr>
                      <wps:txbx>
                        <w:txbxContent>
                          <w:p w14:paraId="4281160C" w14:textId="652840AD" w:rsidR="00B209C3" w:rsidRDefault="00B209C3" w:rsidP="00B209C3">
                            <w:pPr>
                              <w:spacing w:line="216" w:lineRule="auto"/>
                              <w:rPr>
                                <w:sz w:val="24"/>
                                <w:szCs w:val="24"/>
                              </w:rPr>
                            </w:pPr>
                            <w:r>
                              <w:rPr>
                                <w:rFonts w:ascii="Segoe UI" w:eastAsiaTheme="majorEastAsia" w:hAnsi="Segoe UI" w:cs="Segoe UI"/>
                                <w:b/>
                                <w:bCs/>
                                <w:color w:val="213463"/>
                                <w:kern w:val="24"/>
                                <w:sz w:val="44"/>
                                <w:szCs w:val="44"/>
                              </w:rPr>
                              <w:t xml:space="preserve">User Onboarding Journey for </w:t>
                            </w:r>
                            <w:r w:rsidR="00754FBE">
                              <w:rPr>
                                <w:rFonts w:ascii="Segoe UI" w:eastAsiaTheme="majorEastAsia" w:hAnsi="Segoe UI" w:cs="Segoe UI"/>
                                <w:b/>
                                <w:bCs/>
                                <w:color w:val="213463"/>
                                <w:kern w:val="24"/>
                                <w:sz w:val="44"/>
                                <w:szCs w:val="44"/>
                              </w:rPr>
                              <w:t xml:space="preserve">Book My Vaccine (BMV) </w:t>
                            </w:r>
                            <w:r w:rsidR="00754FBE" w:rsidRPr="00754FBE">
                              <w:rPr>
                                <w:rFonts w:ascii="Segoe UI" w:eastAsiaTheme="majorEastAsia" w:hAnsi="Segoe UI" w:cs="Segoe UI"/>
                                <w:color w:val="213463"/>
                                <w:kern w:val="24"/>
                                <w:sz w:val="44"/>
                                <w:szCs w:val="44"/>
                              </w:rPr>
                              <w:t>(Previously NIBS)</w:t>
                            </w:r>
                            <w:r w:rsidRPr="00754FBE">
                              <w:rPr>
                                <w:rFonts w:ascii="Segoe UI" w:eastAsiaTheme="majorEastAsia" w:hAnsi="Segoe UI" w:cs="Segoe UI"/>
                                <w:color w:val="213463"/>
                                <w:kern w:val="24"/>
                                <w:sz w:val="56"/>
                                <w:szCs w:val="56"/>
                              </w:rPr>
                              <w:br/>
                            </w:r>
                            <w:r>
                              <w:rPr>
                                <w:rFonts w:ascii="Segoe UI" w:eastAsiaTheme="majorEastAsia" w:hAnsi="Segoe UI" w:cs="Segoe UI"/>
                                <w:i/>
                                <w:iCs/>
                                <w:color w:val="213463"/>
                                <w:kern w:val="24"/>
                                <w:sz w:val="32"/>
                                <w:szCs w:val="32"/>
                              </w:rPr>
                              <w:t xml:space="preserve"> </w:t>
                            </w:r>
                          </w:p>
                        </w:txbxContent>
                      </wps:txbx>
                      <wps:bodyPr vert="horz" wrap="square" lIns="91440" tIns="45720" rIns="91440" bIns="45720"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4190B871" id="Title 1" o:spid="_x0000_s1031" style="position:absolute;margin-left:133.1pt;margin-top:-52.7pt;width:967.8pt;height:6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" filled="f" stroked="f">
                <o:lock v:ext="edit" grouping="t"/>
                <v:textbox>
                  <w:txbxContent>
                    <w:p w14:paraId="4281160C" w14:textId="652840AD" w:rsidR="00B209C3" w:rsidRDefault="00B209C3" w:rsidP="00B209C3">
                      <w:pPr>
                        <w:spacing w:line="216" w:lineRule="auto"/>
                        <w:rPr>
                          <w:sz w:val="24"/>
                          <w:szCs w:val="24"/>
                        </w:rPr>
                      </w:pPr>
                      <w:r>
                        <w:rPr>
                          <w:rFonts w:ascii="Segoe UI" w:eastAsiaTheme="majorEastAsia" w:hAnsi="Segoe UI" w:cs="Segoe UI"/>
                          <w:b/>
                          <w:bCs/>
                          <w:color w:val="213463"/>
                          <w:kern w:val="24"/>
                          <w:sz w:val="44"/>
                          <w:szCs w:val="44"/>
                        </w:rPr>
                        <w:t xml:space="preserve">User Onboarding Journey for </w:t>
                      </w:r>
                      <w:r w:rsidR="00754FBE">
                        <w:rPr>
                          <w:rFonts w:ascii="Segoe UI" w:eastAsiaTheme="majorEastAsia" w:hAnsi="Segoe UI" w:cs="Segoe UI"/>
                          <w:b/>
                          <w:bCs/>
                          <w:color w:val="213463"/>
                          <w:kern w:val="24"/>
                          <w:sz w:val="44"/>
                          <w:szCs w:val="44"/>
                        </w:rPr>
                        <w:t xml:space="preserve">Book My Vaccine (BMV) </w:t>
                      </w:r>
                      <w:r w:rsidR="00754FBE" w:rsidRPr="00754FBE">
                        <w:rPr>
                          <w:rFonts w:ascii="Segoe UI" w:eastAsiaTheme="majorEastAsia" w:hAnsi="Segoe UI" w:cs="Segoe UI"/>
                          <w:color w:val="213463"/>
                          <w:kern w:val="24"/>
                          <w:sz w:val="44"/>
                          <w:szCs w:val="44"/>
                        </w:rPr>
                        <w:t>(Previously NIBS)</w:t>
                      </w:r>
                      <w:r w:rsidRPr="00754FBE">
                        <w:rPr>
                          <w:rFonts w:ascii="Segoe UI" w:eastAsiaTheme="majorEastAsia" w:hAnsi="Segoe UI" w:cs="Segoe UI"/>
                          <w:color w:val="213463"/>
                          <w:kern w:val="24"/>
                          <w:sz w:val="56"/>
                          <w:szCs w:val="56"/>
                        </w:rPr>
                        <w:br/>
                      </w:r>
                      <w:r>
                        <w:rPr>
                          <w:rFonts w:ascii="Segoe UI" w:eastAsiaTheme="majorEastAsia" w:hAnsi="Segoe UI" w:cs="Segoe UI"/>
                          <w:i/>
                          <w:iCs/>
                          <w:color w:val="213463"/>
                          <w:kern w:val="24"/>
                          <w:sz w:val="32"/>
                          <w:szCs w:val="32"/>
                        </w:rPr>
                        <w:t xml:space="preserve"> </w:t>
                      </w:r>
                    </w:p>
                  </w:txbxContent>
                </v:textbox>
                <w10:wrap anchorx="page"/>
              </v:rect>
            </w:pict>
          </mc:Fallback>
        </mc:AlternateContent>
      </w:r>
      <w:r w:rsidR="008729D6">
        <w:rPr>
          <w:noProof/>
        </w:rPr>
        <w:drawing>
          <wp:anchor distT="0" distB="0" distL="114300" distR="114300" simplePos="0" relativeHeight="251672576" behindDoc="1" locked="0" layoutInCell="1" allowOverlap="1" wp14:anchorId="50DF759E" wp14:editId="36485106">
            <wp:simplePos x="0" y="0"/>
            <wp:positionH relativeFrom="column">
              <wp:posOffset>1030812</wp:posOffset>
            </wp:positionH>
            <wp:positionV relativeFrom="paragraph">
              <wp:posOffset>95250</wp:posOffset>
            </wp:positionV>
            <wp:extent cx="12254230" cy="701675"/>
            <wp:effectExtent l="0" t="0" r="0" b="3175"/>
            <wp:wrapTight wrapText="bothSides">
              <wp:wrapPolygon edited="0">
                <wp:start x="0" y="0"/>
                <wp:lineTo x="0" y="21111"/>
                <wp:lineTo x="21557" y="21111"/>
                <wp:lineTo x="215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2254230" cy="701675"/>
                    </a:xfrm>
                    <a:prstGeom prst="rect">
                      <a:avLst/>
                    </a:prstGeom>
                  </pic:spPr>
                </pic:pic>
              </a:graphicData>
            </a:graphic>
            <wp14:sizeRelH relativeFrom="page">
              <wp14:pctWidth>0</wp14:pctWidth>
            </wp14:sizeRelH>
            <wp14:sizeRelV relativeFrom="page">
              <wp14:pctHeight>0</wp14:pctHeight>
            </wp14:sizeRelV>
          </wp:anchor>
        </w:drawing>
      </w:r>
    </w:p>
    <w:sectPr w:rsidR="006F2E13" w:rsidSect="00B209C3">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3F289" w14:textId="77777777" w:rsidR="00754FBE" w:rsidRDefault="00754FBE" w:rsidP="00754FBE">
      <w:pPr>
        <w:spacing w:after="0" w:line="240" w:lineRule="auto"/>
      </w:pPr>
      <w:r>
        <w:separator/>
      </w:r>
    </w:p>
  </w:endnote>
  <w:endnote w:type="continuationSeparator" w:id="0">
    <w:p w14:paraId="7ECAF5E0" w14:textId="77777777" w:rsidR="00754FBE" w:rsidRDefault="00754FBE" w:rsidP="0075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2D683" w14:textId="77777777" w:rsidR="00754FBE" w:rsidRDefault="00754FBE" w:rsidP="00754FBE">
      <w:pPr>
        <w:spacing w:after="0" w:line="240" w:lineRule="auto"/>
      </w:pPr>
      <w:r>
        <w:separator/>
      </w:r>
    </w:p>
  </w:footnote>
  <w:footnote w:type="continuationSeparator" w:id="0">
    <w:p w14:paraId="55BC814B" w14:textId="77777777" w:rsidR="00754FBE" w:rsidRDefault="00754FBE" w:rsidP="00754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63367"/>
    <w:multiLevelType w:val="hybridMultilevel"/>
    <w:tmpl w:val="88D28350"/>
    <w:lvl w:ilvl="0" w:tplc="0A0A98E0">
      <w:start w:val="1"/>
      <w:numFmt w:val="bullet"/>
      <w:lvlText w:val=""/>
      <w:lvlJc w:val="left"/>
      <w:pPr>
        <w:tabs>
          <w:tab w:val="num" w:pos="720"/>
        </w:tabs>
        <w:ind w:left="720" w:hanging="360"/>
      </w:pPr>
      <w:rPr>
        <w:rFonts w:ascii="Wingdings" w:hAnsi="Wingdings" w:hint="default"/>
      </w:rPr>
    </w:lvl>
    <w:lvl w:ilvl="1" w:tplc="7536111C">
      <w:numFmt w:val="bullet"/>
      <w:lvlText w:val=""/>
      <w:lvlJc w:val="left"/>
      <w:pPr>
        <w:tabs>
          <w:tab w:val="num" w:pos="1440"/>
        </w:tabs>
        <w:ind w:left="1440" w:hanging="360"/>
      </w:pPr>
      <w:rPr>
        <w:rFonts w:ascii="Wingdings" w:hAnsi="Wingdings" w:hint="default"/>
      </w:rPr>
    </w:lvl>
    <w:lvl w:ilvl="2" w:tplc="A810D83A" w:tentative="1">
      <w:start w:val="1"/>
      <w:numFmt w:val="bullet"/>
      <w:lvlText w:val=""/>
      <w:lvlJc w:val="left"/>
      <w:pPr>
        <w:tabs>
          <w:tab w:val="num" w:pos="2160"/>
        </w:tabs>
        <w:ind w:left="2160" w:hanging="360"/>
      </w:pPr>
      <w:rPr>
        <w:rFonts w:ascii="Wingdings" w:hAnsi="Wingdings" w:hint="default"/>
      </w:rPr>
    </w:lvl>
    <w:lvl w:ilvl="3" w:tplc="AF20F86A" w:tentative="1">
      <w:start w:val="1"/>
      <w:numFmt w:val="bullet"/>
      <w:lvlText w:val=""/>
      <w:lvlJc w:val="left"/>
      <w:pPr>
        <w:tabs>
          <w:tab w:val="num" w:pos="2880"/>
        </w:tabs>
        <w:ind w:left="2880" w:hanging="360"/>
      </w:pPr>
      <w:rPr>
        <w:rFonts w:ascii="Wingdings" w:hAnsi="Wingdings" w:hint="default"/>
      </w:rPr>
    </w:lvl>
    <w:lvl w:ilvl="4" w:tplc="C3121566" w:tentative="1">
      <w:start w:val="1"/>
      <w:numFmt w:val="bullet"/>
      <w:lvlText w:val=""/>
      <w:lvlJc w:val="left"/>
      <w:pPr>
        <w:tabs>
          <w:tab w:val="num" w:pos="3600"/>
        </w:tabs>
        <w:ind w:left="3600" w:hanging="360"/>
      </w:pPr>
      <w:rPr>
        <w:rFonts w:ascii="Wingdings" w:hAnsi="Wingdings" w:hint="default"/>
      </w:rPr>
    </w:lvl>
    <w:lvl w:ilvl="5" w:tplc="4C466BE6" w:tentative="1">
      <w:start w:val="1"/>
      <w:numFmt w:val="bullet"/>
      <w:lvlText w:val=""/>
      <w:lvlJc w:val="left"/>
      <w:pPr>
        <w:tabs>
          <w:tab w:val="num" w:pos="4320"/>
        </w:tabs>
        <w:ind w:left="4320" w:hanging="360"/>
      </w:pPr>
      <w:rPr>
        <w:rFonts w:ascii="Wingdings" w:hAnsi="Wingdings" w:hint="default"/>
      </w:rPr>
    </w:lvl>
    <w:lvl w:ilvl="6" w:tplc="D202504C" w:tentative="1">
      <w:start w:val="1"/>
      <w:numFmt w:val="bullet"/>
      <w:lvlText w:val=""/>
      <w:lvlJc w:val="left"/>
      <w:pPr>
        <w:tabs>
          <w:tab w:val="num" w:pos="5040"/>
        </w:tabs>
        <w:ind w:left="5040" w:hanging="360"/>
      </w:pPr>
      <w:rPr>
        <w:rFonts w:ascii="Wingdings" w:hAnsi="Wingdings" w:hint="default"/>
      </w:rPr>
    </w:lvl>
    <w:lvl w:ilvl="7" w:tplc="C616DD6E" w:tentative="1">
      <w:start w:val="1"/>
      <w:numFmt w:val="bullet"/>
      <w:lvlText w:val=""/>
      <w:lvlJc w:val="left"/>
      <w:pPr>
        <w:tabs>
          <w:tab w:val="num" w:pos="5760"/>
        </w:tabs>
        <w:ind w:left="5760" w:hanging="360"/>
      </w:pPr>
      <w:rPr>
        <w:rFonts w:ascii="Wingdings" w:hAnsi="Wingdings" w:hint="default"/>
      </w:rPr>
    </w:lvl>
    <w:lvl w:ilvl="8" w:tplc="6B506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20006"/>
    <w:multiLevelType w:val="hybridMultilevel"/>
    <w:tmpl w:val="455A19FE"/>
    <w:lvl w:ilvl="0" w:tplc="9138A178">
      <w:start w:val="1"/>
      <w:numFmt w:val="bullet"/>
      <w:lvlText w:val="•"/>
      <w:lvlJc w:val="left"/>
      <w:pPr>
        <w:tabs>
          <w:tab w:val="num" w:pos="720"/>
        </w:tabs>
        <w:ind w:left="720" w:hanging="360"/>
      </w:pPr>
      <w:rPr>
        <w:rFonts w:ascii="Arial" w:hAnsi="Arial" w:hint="default"/>
      </w:rPr>
    </w:lvl>
    <w:lvl w:ilvl="1" w:tplc="FD8CA594" w:tentative="1">
      <w:start w:val="1"/>
      <w:numFmt w:val="bullet"/>
      <w:lvlText w:val="•"/>
      <w:lvlJc w:val="left"/>
      <w:pPr>
        <w:tabs>
          <w:tab w:val="num" w:pos="1440"/>
        </w:tabs>
        <w:ind w:left="1440" w:hanging="360"/>
      </w:pPr>
      <w:rPr>
        <w:rFonts w:ascii="Arial" w:hAnsi="Arial" w:hint="default"/>
      </w:rPr>
    </w:lvl>
    <w:lvl w:ilvl="2" w:tplc="8E80683A" w:tentative="1">
      <w:start w:val="1"/>
      <w:numFmt w:val="bullet"/>
      <w:lvlText w:val="•"/>
      <w:lvlJc w:val="left"/>
      <w:pPr>
        <w:tabs>
          <w:tab w:val="num" w:pos="2160"/>
        </w:tabs>
        <w:ind w:left="2160" w:hanging="360"/>
      </w:pPr>
      <w:rPr>
        <w:rFonts w:ascii="Arial" w:hAnsi="Arial" w:hint="default"/>
      </w:rPr>
    </w:lvl>
    <w:lvl w:ilvl="3" w:tplc="FA4AAF56" w:tentative="1">
      <w:start w:val="1"/>
      <w:numFmt w:val="bullet"/>
      <w:lvlText w:val="•"/>
      <w:lvlJc w:val="left"/>
      <w:pPr>
        <w:tabs>
          <w:tab w:val="num" w:pos="2880"/>
        </w:tabs>
        <w:ind w:left="2880" w:hanging="360"/>
      </w:pPr>
      <w:rPr>
        <w:rFonts w:ascii="Arial" w:hAnsi="Arial" w:hint="default"/>
      </w:rPr>
    </w:lvl>
    <w:lvl w:ilvl="4" w:tplc="06262940" w:tentative="1">
      <w:start w:val="1"/>
      <w:numFmt w:val="bullet"/>
      <w:lvlText w:val="•"/>
      <w:lvlJc w:val="left"/>
      <w:pPr>
        <w:tabs>
          <w:tab w:val="num" w:pos="3600"/>
        </w:tabs>
        <w:ind w:left="3600" w:hanging="360"/>
      </w:pPr>
      <w:rPr>
        <w:rFonts w:ascii="Arial" w:hAnsi="Arial" w:hint="default"/>
      </w:rPr>
    </w:lvl>
    <w:lvl w:ilvl="5" w:tplc="F470FDD4" w:tentative="1">
      <w:start w:val="1"/>
      <w:numFmt w:val="bullet"/>
      <w:lvlText w:val="•"/>
      <w:lvlJc w:val="left"/>
      <w:pPr>
        <w:tabs>
          <w:tab w:val="num" w:pos="4320"/>
        </w:tabs>
        <w:ind w:left="4320" w:hanging="360"/>
      </w:pPr>
      <w:rPr>
        <w:rFonts w:ascii="Arial" w:hAnsi="Arial" w:hint="default"/>
      </w:rPr>
    </w:lvl>
    <w:lvl w:ilvl="6" w:tplc="40F8C6A0" w:tentative="1">
      <w:start w:val="1"/>
      <w:numFmt w:val="bullet"/>
      <w:lvlText w:val="•"/>
      <w:lvlJc w:val="left"/>
      <w:pPr>
        <w:tabs>
          <w:tab w:val="num" w:pos="5040"/>
        </w:tabs>
        <w:ind w:left="5040" w:hanging="360"/>
      </w:pPr>
      <w:rPr>
        <w:rFonts w:ascii="Arial" w:hAnsi="Arial" w:hint="default"/>
      </w:rPr>
    </w:lvl>
    <w:lvl w:ilvl="7" w:tplc="5B2895CE" w:tentative="1">
      <w:start w:val="1"/>
      <w:numFmt w:val="bullet"/>
      <w:lvlText w:val="•"/>
      <w:lvlJc w:val="left"/>
      <w:pPr>
        <w:tabs>
          <w:tab w:val="num" w:pos="5760"/>
        </w:tabs>
        <w:ind w:left="5760" w:hanging="360"/>
      </w:pPr>
      <w:rPr>
        <w:rFonts w:ascii="Arial" w:hAnsi="Arial" w:hint="default"/>
      </w:rPr>
    </w:lvl>
    <w:lvl w:ilvl="8" w:tplc="9DA420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5334FC"/>
    <w:multiLevelType w:val="hybridMultilevel"/>
    <w:tmpl w:val="C390F096"/>
    <w:lvl w:ilvl="0" w:tplc="63DE9BCE">
      <w:start w:val="1"/>
      <w:numFmt w:val="bullet"/>
      <w:lvlText w:val="•"/>
      <w:lvlJc w:val="left"/>
      <w:pPr>
        <w:tabs>
          <w:tab w:val="num" w:pos="720"/>
        </w:tabs>
        <w:ind w:left="720" w:hanging="360"/>
      </w:pPr>
      <w:rPr>
        <w:rFonts w:ascii="Arial" w:hAnsi="Arial" w:hint="default"/>
      </w:rPr>
    </w:lvl>
    <w:lvl w:ilvl="1" w:tplc="B202A58E" w:tentative="1">
      <w:start w:val="1"/>
      <w:numFmt w:val="bullet"/>
      <w:lvlText w:val="•"/>
      <w:lvlJc w:val="left"/>
      <w:pPr>
        <w:tabs>
          <w:tab w:val="num" w:pos="1440"/>
        </w:tabs>
        <w:ind w:left="1440" w:hanging="360"/>
      </w:pPr>
      <w:rPr>
        <w:rFonts w:ascii="Arial" w:hAnsi="Arial" w:hint="default"/>
      </w:rPr>
    </w:lvl>
    <w:lvl w:ilvl="2" w:tplc="DA265E2A" w:tentative="1">
      <w:start w:val="1"/>
      <w:numFmt w:val="bullet"/>
      <w:lvlText w:val="•"/>
      <w:lvlJc w:val="left"/>
      <w:pPr>
        <w:tabs>
          <w:tab w:val="num" w:pos="2160"/>
        </w:tabs>
        <w:ind w:left="2160" w:hanging="360"/>
      </w:pPr>
      <w:rPr>
        <w:rFonts w:ascii="Arial" w:hAnsi="Arial" w:hint="default"/>
      </w:rPr>
    </w:lvl>
    <w:lvl w:ilvl="3" w:tplc="FE8E53F2" w:tentative="1">
      <w:start w:val="1"/>
      <w:numFmt w:val="bullet"/>
      <w:lvlText w:val="•"/>
      <w:lvlJc w:val="left"/>
      <w:pPr>
        <w:tabs>
          <w:tab w:val="num" w:pos="2880"/>
        </w:tabs>
        <w:ind w:left="2880" w:hanging="360"/>
      </w:pPr>
      <w:rPr>
        <w:rFonts w:ascii="Arial" w:hAnsi="Arial" w:hint="default"/>
      </w:rPr>
    </w:lvl>
    <w:lvl w:ilvl="4" w:tplc="038429A8" w:tentative="1">
      <w:start w:val="1"/>
      <w:numFmt w:val="bullet"/>
      <w:lvlText w:val="•"/>
      <w:lvlJc w:val="left"/>
      <w:pPr>
        <w:tabs>
          <w:tab w:val="num" w:pos="3600"/>
        </w:tabs>
        <w:ind w:left="3600" w:hanging="360"/>
      </w:pPr>
      <w:rPr>
        <w:rFonts w:ascii="Arial" w:hAnsi="Arial" w:hint="default"/>
      </w:rPr>
    </w:lvl>
    <w:lvl w:ilvl="5" w:tplc="5F2ED8DC" w:tentative="1">
      <w:start w:val="1"/>
      <w:numFmt w:val="bullet"/>
      <w:lvlText w:val="•"/>
      <w:lvlJc w:val="left"/>
      <w:pPr>
        <w:tabs>
          <w:tab w:val="num" w:pos="4320"/>
        </w:tabs>
        <w:ind w:left="4320" w:hanging="360"/>
      </w:pPr>
      <w:rPr>
        <w:rFonts w:ascii="Arial" w:hAnsi="Arial" w:hint="default"/>
      </w:rPr>
    </w:lvl>
    <w:lvl w:ilvl="6" w:tplc="EDFECC66" w:tentative="1">
      <w:start w:val="1"/>
      <w:numFmt w:val="bullet"/>
      <w:lvlText w:val="•"/>
      <w:lvlJc w:val="left"/>
      <w:pPr>
        <w:tabs>
          <w:tab w:val="num" w:pos="5040"/>
        </w:tabs>
        <w:ind w:left="5040" w:hanging="360"/>
      </w:pPr>
      <w:rPr>
        <w:rFonts w:ascii="Arial" w:hAnsi="Arial" w:hint="default"/>
      </w:rPr>
    </w:lvl>
    <w:lvl w:ilvl="7" w:tplc="07DCFE4E" w:tentative="1">
      <w:start w:val="1"/>
      <w:numFmt w:val="bullet"/>
      <w:lvlText w:val="•"/>
      <w:lvlJc w:val="left"/>
      <w:pPr>
        <w:tabs>
          <w:tab w:val="num" w:pos="5760"/>
        </w:tabs>
        <w:ind w:left="5760" w:hanging="360"/>
      </w:pPr>
      <w:rPr>
        <w:rFonts w:ascii="Arial" w:hAnsi="Arial" w:hint="default"/>
      </w:rPr>
    </w:lvl>
    <w:lvl w:ilvl="8" w:tplc="7D6871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571B72"/>
    <w:multiLevelType w:val="hybridMultilevel"/>
    <w:tmpl w:val="57E0BACE"/>
    <w:lvl w:ilvl="0" w:tplc="13CE43B8">
      <w:start w:val="1"/>
      <w:numFmt w:val="bullet"/>
      <w:lvlText w:val=""/>
      <w:lvlJc w:val="left"/>
      <w:pPr>
        <w:tabs>
          <w:tab w:val="num" w:pos="720"/>
        </w:tabs>
        <w:ind w:left="720" w:hanging="360"/>
      </w:pPr>
      <w:rPr>
        <w:rFonts w:ascii="Wingdings" w:hAnsi="Wingdings" w:hint="default"/>
      </w:rPr>
    </w:lvl>
    <w:lvl w:ilvl="1" w:tplc="80187F24" w:tentative="1">
      <w:start w:val="1"/>
      <w:numFmt w:val="bullet"/>
      <w:lvlText w:val=""/>
      <w:lvlJc w:val="left"/>
      <w:pPr>
        <w:tabs>
          <w:tab w:val="num" w:pos="1440"/>
        </w:tabs>
        <w:ind w:left="1440" w:hanging="360"/>
      </w:pPr>
      <w:rPr>
        <w:rFonts w:ascii="Wingdings" w:hAnsi="Wingdings" w:hint="default"/>
      </w:rPr>
    </w:lvl>
    <w:lvl w:ilvl="2" w:tplc="2D880000" w:tentative="1">
      <w:start w:val="1"/>
      <w:numFmt w:val="bullet"/>
      <w:lvlText w:val=""/>
      <w:lvlJc w:val="left"/>
      <w:pPr>
        <w:tabs>
          <w:tab w:val="num" w:pos="2160"/>
        </w:tabs>
        <w:ind w:left="2160" w:hanging="360"/>
      </w:pPr>
      <w:rPr>
        <w:rFonts w:ascii="Wingdings" w:hAnsi="Wingdings" w:hint="default"/>
      </w:rPr>
    </w:lvl>
    <w:lvl w:ilvl="3" w:tplc="41D870DA" w:tentative="1">
      <w:start w:val="1"/>
      <w:numFmt w:val="bullet"/>
      <w:lvlText w:val=""/>
      <w:lvlJc w:val="left"/>
      <w:pPr>
        <w:tabs>
          <w:tab w:val="num" w:pos="2880"/>
        </w:tabs>
        <w:ind w:left="2880" w:hanging="360"/>
      </w:pPr>
      <w:rPr>
        <w:rFonts w:ascii="Wingdings" w:hAnsi="Wingdings" w:hint="default"/>
      </w:rPr>
    </w:lvl>
    <w:lvl w:ilvl="4" w:tplc="F29623FE" w:tentative="1">
      <w:start w:val="1"/>
      <w:numFmt w:val="bullet"/>
      <w:lvlText w:val=""/>
      <w:lvlJc w:val="left"/>
      <w:pPr>
        <w:tabs>
          <w:tab w:val="num" w:pos="3600"/>
        </w:tabs>
        <w:ind w:left="3600" w:hanging="360"/>
      </w:pPr>
      <w:rPr>
        <w:rFonts w:ascii="Wingdings" w:hAnsi="Wingdings" w:hint="default"/>
      </w:rPr>
    </w:lvl>
    <w:lvl w:ilvl="5" w:tplc="33409CFC" w:tentative="1">
      <w:start w:val="1"/>
      <w:numFmt w:val="bullet"/>
      <w:lvlText w:val=""/>
      <w:lvlJc w:val="left"/>
      <w:pPr>
        <w:tabs>
          <w:tab w:val="num" w:pos="4320"/>
        </w:tabs>
        <w:ind w:left="4320" w:hanging="360"/>
      </w:pPr>
      <w:rPr>
        <w:rFonts w:ascii="Wingdings" w:hAnsi="Wingdings" w:hint="default"/>
      </w:rPr>
    </w:lvl>
    <w:lvl w:ilvl="6" w:tplc="F386FDC0" w:tentative="1">
      <w:start w:val="1"/>
      <w:numFmt w:val="bullet"/>
      <w:lvlText w:val=""/>
      <w:lvlJc w:val="left"/>
      <w:pPr>
        <w:tabs>
          <w:tab w:val="num" w:pos="5040"/>
        </w:tabs>
        <w:ind w:left="5040" w:hanging="360"/>
      </w:pPr>
      <w:rPr>
        <w:rFonts w:ascii="Wingdings" w:hAnsi="Wingdings" w:hint="default"/>
      </w:rPr>
    </w:lvl>
    <w:lvl w:ilvl="7" w:tplc="683C5DDC" w:tentative="1">
      <w:start w:val="1"/>
      <w:numFmt w:val="bullet"/>
      <w:lvlText w:val=""/>
      <w:lvlJc w:val="left"/>
      <w:pPr>
        <w:tabs>
          <w:tab w:val="num" w:pos="5760"/>
        </w:tabs>
        <w:ind w:left="5760" w:hanging="360"/>
      </w:pPr>
      <w:rPr>
        <w:rFonts w:ascii="Wingdings" w:hAnsi="Wingdings" w:hint="default"/>
      </w:rPr>
    </w:lvl>
    <w:lvl w:ilvl="8" w:tplc="5E4CE8B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F550EE"/>
    <w:multiLevelType w:val="hybridMultilevel"/>
    <w:tmpl w:val="02048CD8"/>
    <w:lvl w:ilvl="0" w:tplc="B9E86E38">
      <w:start w:val="1"/>
      <w:numFmt w:val="bullet"/>
      <w:lvlText w:val=""/>
      <w:lvlJc w:val="left"/>
      <w:pPr>
        <w:tabs>
          <w:tab w:val="num" w:pos="720"/>
        </w:tabs>
        <w:ind w:left="720" w:hanging="360"/>
      </w:pPr>
      <w:rPr>
        <w:rFonts w:ascii="Wingdings" w:hAnsi="Wingdings" w:hint="default"/>
      </w:rPr>
    </w:lvl>
    <w:lvl w:ilvl="1" w:tplc="B30C453A" w:tentative="1">
      <w:start w:val="1"/>
      <w:numFmt w:val="bullet"/>
      <w:lvlText w:val=""/>
      <w:lvlJc w:val="left"/>
      <w:pPr>
        <w:tabs>
          <w:tab w:val="num" w:pos="1440"/>
        </w:tabs>
        <w:ind w:left="1440" w:hanging="360"/>
      </w:pPr>
      <w:rPr>
        <w:rFonts w:ascii="Wingdings" w:hAnsi="Wingdings" w:hint="default"/>
      </w:rPr>
    </w:lvl>
    <w:lvl w:ilvl="2" w:tplc="4B6A913A" w:tentative="1">
      <w:start w:val="1"/>
      <w:numFmt w:val="bullet"/>
      <w:lvlText w:val=""/>
      <w:lvlJc w:val="left"/>
      <w:pPr>
        <w:tabs>
          <w:tab w:val="num" w:pos="2160"/>
        </w:tabs>
        <w:ind w:left="2160" w:hanging="360"/>
      </w:pPr>
      <w:rPr>
        <w:rFonts w:ascii="Wingdings" w:hAnsi="Wingdings" w:hint="default"/>
      </w:rPr>
    </w:lvl>
    <w:lvl w:ilvl="3" w:tplc="D458E32E" w:tentative="1">
      <w:start w:val="1"/>
      <w:numFmt w:val="bullet"/>
      <w:lvlText w:val=""/>
      <w:lvlJc w:val="left"/>
      <w:pPr>
        <w:tabs>
          <w:tab w:val="num" w:pos="2880"/>
        </w:tabs>
        <w:ind w:left="2880" w:hanging="360"/>
      </w:pPr>
      <w:rPr>
        <w:rFonts w:ascii="Wingdings" w:hAnsi="Wingdings" w:hint="default"/>
      </w:rPr>
    </w:lvl>
    <w:lvl w:ilvl="4" w:tplc="F6860FCC" w:tentative="1">
      <w:start w:val="1"/>
      <w:numFmt w:val="bullet"/>
      <w:lvlText w:val=""/>
      <w:lvlJc w:val="left"/>
      <w:pPr>
        <w:tabs>
          <w:tab w:val="num" w:pos="3600"/>
        </w:tabs>
        <w:ind w:left="3600" w:hanging="360"/>
      </w:pPr>
      <w:rPr>
        <w:rFonts w:ascii="Wingdings" w:hAnsi="Wingdings" w:hint="default"/>
      </w:rPr>
    </w:lvl>
    <w:lvl w:ilvl="5" w:tplc="872AD3B8" w:tentative="1">
      <w:start w:val="1"/>
      <w:numFmt w:val="bullet"/>
      <w:lvlText w:val=""/>
      <w:lvlJc w:val="left"/>
      <w:pPr>
        <w:tabs>
          <w:tab w:val="num" w:pos="4320"/>
        </w:tabs>
        <w:ind w:left="4320" w:hanging="360"/>
      </w:pPr>
      <w:rPr>
        <w:rFonts w:ascii="Wingdings" w:hAnsi="Wingdings" w:hint="default"/>
      </w:rPr>
    </w:lvl>
    <w:lvl w:ilvl="6" w:tplc="D9E48B56" w:tentative="1">
      <w:start w:val="1"/>
      <w:numFmt w:val="bullet"/>
      <w:lvlText w:val=""/>
      <w:lvlJc w:val="left"/>
      <w:pPr>
        <w:tabs>
          <w:tab w:val="num" w:pos="5040"/>
        </w:tabs>
        <w:ind w:left="5040" w:hanging="360"/>
      </w:pPr>
      <w:rPr>
        <w:rFonts w:ascii="Wingdings" w:hAnsi="Wingdings" w:hint="default"/>
      </w:rPr>
    </w:lvl>
    <w:lvl w:ilvl="7" w:tplc="CF80176E" w:tentative="1">
      <w:start w:val="1"/>
      <w:numFmt w:val="bullet"/>
      <w:lvlText w:val=""/>
      <w:lvlJc w:val="left"/>
      <w:pPr>
        <w:tabs>
          <w:tab w:val="num" w:pos="5760"/>
        </w:tabs>
        <w:ind w:left="5760" w:hanging="360"/>
      </w:pPr>
      <w:rPr>
        <w:rFonts w:ascii="Wingdings" w:hAnsi="Wingdings" w:hint="default"/>
      </w:rPr>
    </w:lvl>
    <w:lvl w:ilvl="8" w:tplc="1D3494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E96802"/>
    <w:multiLevelType w:val="hybridMultilevel"/>
    <w:tmpl w:val="C2B094EE"/>
    <w:lvl w:ilvl="0" w:tplc="E54AEF3E">
      <w:start w:val="1"/>
      <w:numFmt w:val="bullet"/>
      <w:lvlText w:val=""/>
      <w:lvlJc w:val="left"/>
      <w:pPr>
        <w:tabs>
          <w:tab w:val="num" w:pos="720"/>
        </w:tabs>
        <w:ind w:left="720" w:hanging="360"/>
      </w:pPr>
      <w:rPr>
        <w:rFonts w:ascii="Wingdings" w:hAnsi="Wingdings" w:hint="default"/>
      </w:rPr>
    </w:lvl>
    <w:lvl w:ilvl="1" w:tplc="B8CCE01E">
      <w:numFmt w:val="bullet"/>
      <w:lvlText w:val=""/>
      <w:lvlJc w:val="left"/>
      <w:pPr>
        <w:tabs>
          <w:tab w:val="num" w:pos="1440"/>
        </w:tabs>
        <w:ind w:left="1440" w:hanging="360"/>
      </w:pPr>
      <w:rPr>
        <w:rFonts w:ascii="Wingdings" w:hAnsi="Wingdings" w:hint="default"/>
      </w:rPr>
    </w:lvl>
    <w:lvl w:ilvl="2" w:tplc="77AA37B2" w:tentative="1">
      <w:start w:val="1"/>
      <w:numFmt w:val="bullet"/>
      <w:lvlText w:val=""/>
      <w:lvlJc w:val="left"/>
      <w:pPr>
        <w:tabs>
          <w:tab w:val="num" w:pos="2160"/>
        </w:tabs>
        <w:ind w:left="2160" w:hanging="360"/>
      </w:pPr>
      <w:rPr>
        <w:rFonts w:ascii="Wingdings" w:hAnsi="Wingdings" w:hint="default"/>
      </w:rPr>
    </w:lvl>
    <w:lvl w:ilvl="3" w:tplc="371A383E" w:tentative="1">
      <w:start w:val="1"/>
      <w:numFmt w:val="bullet"/>
      <w:lvlText w:val=""/>
      <w:lvlJc w:val="left"/>
      <w:pPr>
        <w:tabs>
          <w:tab w:val="num" w:pos="2880"/>
        </w:tabs>
        <w:ind w:left="2880" w:hanging="360"/>
      </w:pPr>
      <w:rPr>
        <w:rFonts w:ascii="Wingdings" w:hAnsi="Wingdings" w:hint="default"/>
      </w:rPr>
    </w:lvl>
    <w:lvl w:ilvl="4" w:tplc="101EC9C8" w:tentative="1">
      <w:start w:val="1"/>
      <w:numFmt w:val="bullet"/>
      <w:lvlText w:val=""/>
      <w:lvlJc w:val="left"/>
      <w:pPr>
        <w:tabs>
          <w:tab w:val="num" w:pos="3600"/>
        </w:tabs>
        <w:ind w:left="3600" w:hanging="360"/>
      </w:pPr>
      <w:rPr>
        <w:rFonts w:ascii="Wingdings" w:hAnsi="Wingdings" w:hint="default"/>
      </w:rPr>
    </w:lvl>
    <w:lvl w:ilvl="5" w:tplc="B5D8CA74" w:tentative="1">
      <w:start w:val="1"/>
      <w:numFmt w:val="bullet"/>
      <w:lvlText w:val=""/>
      <w:lvlJc w:val="left"/>
      <w:pPr>
        <w:tabs>
          <w:tab w:val="num" w:pos="4320"/>
        </w:tabs>
        <w:ind w:left="4320" w:hanging="360"/>
      </w:pPr>
      <w:rPr>
        <w:rFonts w:ascii="Wingdings" w:hAnsi="Wingdings" w:hint="default"/>
      </w:rPr>
    </w:lvl>
    <w:lvl w:ilvl="6" w:tplc="71F4FE3C" w:tentative="1">
      <w:start w:val="1"/>
      <w:numFmt w:val="bullet"/>
      <w:lvlText w:val=""/>
      <w:lvlJc w:val="left"/>
      <w:pPr>
        <w:tabs>
          <w:tab w:val="num" w:pos="5040"/>
        </w:tabs>
        <w:ind w:left="5040" w:hanging="360"/>
      </w:pPr>
      <w:rPr>
        <w:rFonts w:ascii="Wingdings" w:hAnsi="Wingdings" w:hint="default"/>
      </w:rPr>
    </w:lvl>
    <w:lvl w:ilvl="7" w:tplc="CEB8ECE6" w:tentative="1">
      <w:start w:val="1"/>
      <w:numFmt w:val="bullet"/>
      <w:lvlText w:val=""/>
      <w:lvlJc w:val="left"/>
      <w:pPr>
        <w:tabs>
          <w:tab w:val="num" w:pos="5760"/>
        </w:tabs>
        <w:ind w:left="5760" w:hanging="360"/>
      </w:pPr>
      <w:rPr>
        <w:rFonts w:ascii="Wingdings" w:hAnsi="Wingdings" w:hint="default"/>
      </w:rPr>
    </w:lvl>
    <w:lvl w:ilvl="8" w:tplc="D17E8EA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385565"/>
    <w:multiLevelType w:val="hybridMultilevel"/>
    <w:tmpl w:val="83840590"/>
    <w:lvl w:ilvl="0" w:tplc="CC1E1A8C">
      <w:start w:val="1"/>
      <w:numFmt w:val="bullet"/>
      <w:lvlText w:val=""/>
      <w:lvlJc w:val="left"/>
      <w:pPr>
        <w:tabs>
          <w:tab w:val="num" w:pos="720"/>
        </w:tabs>
        <w:ind w:left="720" w:hanging="360"/>
      </w:pPr>
      <w:rPr>
        <w:rFonts w:ascii="Wingdings" w:hAnsi="Wingdings" w:hint="default"/>
      </w:rPr>
    </w:lvl>
    <w:lvl w:ilvl="1" w:tplc="B47ECB88">
      <w:numFmt w:val="bullet"/>
      <w:lvlText w:val=""/>
      <w:lvlJc w:val="left"/>
      <w:pPr>
        <w:tabs>
          <w:tab w:val="num" w:pos="1440"/>
        </w:tabs>
        <w:ind w:left="1440" w:hanging="360"/>
      </w:pPr>
      <w:rPr>
        <w:rFonts w:ascii="Wingdings" w:hAnsi="Wingdings" w:hint="default"/>
      </w:rPr>
    </w:lvl>
    <w:lvl w:ilvl="2" w:tplc="B198B8D4" w:tentative="1">
      <w:start w:val="1"/>
      <w:numFmt w:val="bullet"/>
      <w:lvlText w:val=""/>
      <w:lvlJc w:val="left"/>
      <w:pPr>
        <w:tabs>
          <w:tab w:val="num" w:pos="2160"/>
        </w:tabs>
        <w:ind w:left="2160" w:hanging="360"/>
      </w:pPr>
      <w:rPr>
        <w:rFonts w:ascii="Wingdings" w:hAnsi="Wingdings" w:hint="default"/>
      </w:rPr>
    </w:lvl>
    <w:lvl w:ilvl="3" w:tplc="1FA437D8" w:tentative="1">
      <w:start w:val="1"/>
      <w:numFmt w:val="bullet"/>
      <w:lvlText w:val=""/>
      <w:lvlJc w:val="left"/>
      <w:pPr>
        <w:tabs>
          <w:tab w:val="num" w:pos="2880"/>
        </w:tabs>
        <w:ind w:left="2880" w:hanging="360"/>
      </w:pPr>
      <w:rPr>
        <w:rFonts w:ascii="Wingdings" w:hAnsi="Wingdings" w:hint="default"/>
      </w:rPr>
    </w:lvl>
    <w:lvl w:ilvl="4" w:tplc="B748D8E0" w:tentative="1">
      <w:start w:val="1"/>
      <w:numFmt w:val="bullet"/>
      <w:lvlText w:val=""/>
      <w:lvlJc w:val="left"/>
      <w:pPr>
        <w:tabs>
          <w:tab w:val="num" w:pos="3600"/>
        </w:tabs>
        <w:ind w:left="3600" w:hanging="360"/>
      </w:pPr>
      <w:rPr>
        <w:rFonts w:ascii="Wingdings" w:hAnsi="Wingdings" w:hint="default"/>
      </w:rPr>
    </w:lvl>
    <w:lvl w:ilvl="5" w:tplc="8DEE4936" w:tentative="1">
      <w:start w:val="1"/>
      <w:numFmt w:val="bullet"/>
      <w:lvlText w:val=""/>
      <w:lvlJc w:val="left"/>
      <w:pPr>
        <w:tabs>
          <w:tab w:val="num" w:pos="4320"/>
        </w:tabs>
        <w:ind w:left="4320" w:hanging="360"/>
      </w:pPr>
      <w:rPr>
        <w:rFonts w:ascii="Wingdings" w:hAnsi="Wingdings" w:hint="default"/>
      </w:rPr>
    </w:lvl>
    <w:lvl w:ilvl="6" w:tplc="00761D9E" w:tentative="1">
      <w:start w:val="1"/>
      <w:numFmt w:val="bullet"/>
      <w:lvlText w:val=""/>
      <w:lvlJc w:val="left"/>
      <w:pPr>
        <w:tabs>
          <w:tab w:val="num" w:pos="5040"/>
        </w:tabs>
        <w:ind w:left="5040" w:hanging="360"/>
      </w:pPr>
      <w:rPr>
        <w:rFonts w:ascii="Wingdings" w:hAnsi="Wingdings" w:hint="default"/>
      </w:rPr>
    </w:lvl>
    <w:lvl w:ilvl="7" w:tplc="8084B554" w:tentative="1">
      <w:start w:val="1"/>
      <w:numFmt w:val="bullet"/>
      <w:lvlText w:val=""/>
      <w:lvlJc w:val="left"/>
      <w:pPr>
        <w:tabs>
          <w:tab w:val="num" w:pos="5760"/>
        </w:tabs>
        <w:ind w:left="5760" w:hanging="360"/>
      </w:pPr>
      <w:rPr>
        <w:rFonts w:ascii="Wingdings" w:hAnsi="Wingdings" w:hint="default"/>
      </w:rPr>
    </w:lvl>
    <w:lvl w:ilvl="8" w:tplc="CB0655B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F064D7"/>
    <w:multiLevelType w:val="hybridMultilevel"/>
    <w:tmpl w:val="BEC080B6"/>
    <w:lvl w:ilvl="0" w:tplc="64824312">
      <w:start w:val="1"/>
      <w:numFmt w:val="bullet"/>
      <w:lvlText w:val="•"/>
      <w:lvlJc w:val="left"/>
      <w:pPr>
        <w:tabs>
          <w:tab w:val="num" w:pos="720"/>
        </w:tabs>
        <w:ind w:left="720" w:hanging="360"/>
      </w:pPr>
      <w:rPr>
        <w:rFonts w:ascii="Arial" w:hAnsi="Arial" w:hint="default"/>
      </w:rPr>
    </w:lvl>
    <w:lvl w:ilvl="1" w:tplc="7C0C4528" w:tentative="1">
      <w:start w:val="1"/>
      <w:numFmt w:val="bullet"/>
      <w:lvlText w:val="•"/>
      <w:lvlJc w:val="left"/>
      <w:pPr>
        <w:tabs>
          <w:tab w:val="num" w:pos="1440"/>
        </w:tabs>
        <w:ind w:left="1440" w:hanging="360"/>
      </w:pPr>
      <w:rPr>
        <w:rFonts w:ascii="Arial" w:hAnsi="Arial" w:hint="default"/>
      </w:rPr>
    </w:lvl>
    <w:lvl w:ilvl="2" w:tplc="748ED0CA" w:tentative="1">
      <w:start w:val="1"/>
      <w:numFmt w:val="bullet"/>
      <w:lvlText w:val="•"/>
      <w:lvlJc w:val="left"/>
      <w:pPr>
        <w:tabs>
          <w:tab w:val="num" w:pos="2160"/>
        </w:tabs>
        <w:ind w:left="2160" w:hanging="360"/>
      </w:pPr>
      <w:rPr>
        <w:rFonts w:ascii="Arial" w:hAnsi="Arial" w:hint="default"/>
      </w:rPr>
    </w:lvl>
    <w:lvl w:ilvl="3" w:tplc="8640E106" w:tentative="1">
      <w:start w:val="1"/>
      <w:numFmt w:val="bullet"/>
      <w:lvlText w:val="•"/>
      <w:lvlJc w:val="left"/>
      <w:pPr>
        <w:tabs>
          <w:tab w:val="num" w:pos="2880"/>
        </w:tabs>
        <w:ind w:left="2880" w:hanging="360"/>
      </w:pPr>
      <w:rPr>
        <w:rFonts w:ascii="Arial" w:hAnsi="Arial" w:hint="default"/>
      </w:rPr>
    </w:lvl>
    <w:lvl w:ilvl="4" w:tplc="324AB118" w:tentative="1">
      <w:start w:val="1"/>
      <w:numFmt w:val="bullet"/>
      <w:lvlText w:val="•"/>
      <w:lvlJc w:val="left"/>
      <w:pPr>
        <w:tabs>
          <w:tab w:val="num" w:pos="3600"/>
        </w:tabs>
        <w:ind w:left="3600" w:hanging="360"/>
      </w:pPr>
      <w:rPr>
        <w:rFonts w:ascii="Arial" w:hAnsi="Arial" w:hint="default"/>
      </w:rPr>
    </w:lvl>
    <w:lvl w:ilvl="5" w:tplc="62166EDE" w:tentative="1">
      <w:start w:val="1"/>
      <w:numFmt w:val="bullet"/>
      <w:lvlText w:val="•"/>
      <w:lvlJc w:val="left"/>
      <w:pPr>
        <w:tabs>
          <w:tab w:val="num" w:pos="4320"/>
        </w:tabs>
        <w:ind w:left="4320" w:hanging="360"/>
      </w:pPr>
      <w:rPr>
        <w:rFonts w:ascii="Arial" w:hAnsi="Arial" w:hint="default"/>
      </w:rPr>
    </w:lvl>
    <w:lvl w:ilvl="6" w:tplc="AC1E85EA" w:tentative="1">
      <w:start w:val="1"/>
      <w:numFmt w:val="bullet"/>
      <w:lvlText w:val="•"/>
      <w:lvlJc w:val="left"/>
      <w:pPr>
        <w:tabs>
          <w:tab w:val="num" w:pos="5040"/>
        </w:tabs>
        <w:ind w:left="5040" w:hanging="360"/>
      </w:pPr>
      <w:rPr>
        <w:rFonts w:ascii="Arial" w:hAnsi="Arial" w:hint="default"/>
      </w:rPr>
    </w:lvl>
    <w:lvl w:ilvl="7" w:tplc="F72CDFDE" w:tentative="1">
      <w:start w:val="1"/>
      <w:numFmt w:val="bullet"/>
      <w:lvlText w:val="•"/>
      <w:lvlJc w:val="left"/>
      <w:pPr>
        <w:tabs>
          <w:tab w:val="num" w:pos="5760"/>
        </w:tabs>
        <w:ind w:left="5760" w:hanging="360"/>
      </w:pPr>
      <w:rPr>
        <w:rFonts w:ascii="Arial" w:hAnsi="Arial" w:hint="default"/>
      </w:rPr>
    </w:lvl>
    <w:lvl w:ilvl="8" w:tplc="C0D8A11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C3"/>
    <w:rsid w:val="00010356"/>
    <w:rsid w:val="0004169B"/>
    <w:rsid w:val="00066B5D"/>
    <w:rsid w:val="00104B50"/>
    <w:rsid w:val="00106BF1"/>
    <w:rsid w:val="001F510A"/>
    <w:rsid w:val="00337817"/>
    <w:rsid w:val="003B7631"/>
    <w:rsid w:val="00550428"/>
    <w:rsid w:val="00697FA9"/>
    <w:rsid w:val="006F2E13"/>
    <w:rsid w:val="00754FBE"/>
    <w:rsid w:val="008729D6"/>
    <w:rsid w:val="008D5297"/>
    <w:rsid w:val="009E330F"/>
    <w:rsid w:val="00A315AC"/>
    <w:rsid w:val="00AE2362"/>
    <w:rsid w:val="00B209C3"/>
    <w:rsid w:val="00B715F4"/>
    <w:rsid w:val="00B74058"/>
    <w:rsid w:val="00B944DF"/>
    <w:rsid w:val="00BD49D6"/>
    <w:rsid w:val="00D86890"/>
    <w:rsid w:val="00E419CC"/>
    <w:rsid w:val="00E51163"/>
    <w:rsid w:val="00E53E42"/>
    <w:rsid w:val="00E72A59"/>
    <w:rsid w:val="00EE0988"/>
    <w:rsid w:val="00FA096B"/>
    <w:rsid w:val="00FE1A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4846B"/>
  <w15:chartTrackingRefBased/>
  <w15:docId w15:val="{491BA0E3-B6D9-485A-A4D0-C5C474E4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9C3"/>
    <w:rPr>
      <w:color w:val="0563C1" w:themeColor="hyperlink"/>
      <w:u w:val="single"/>
    </w:rPr>
  </w:style>
  <w:style w:type="character" w:styleId="UnresolvedMention">
    <w:name w:val="Unresolved Mention"/>
    <w:basedOn w:val="DefaultParagraphFont"/>
    <w:uiPriority w:val="99"/>
    <w:semiHidden/>
    <w:unhideWhenUsed/>
    <w:rsid w:val="00B209C3"/>
    <w:rPr>
      <w:color w:val="605E5C"/>
      <w:shd w:val="clear" w:color="auto" w:fill="E1DFDD"/>
    </w:rPr>
  </w:style>
  <w:style w:type="paragraph" w:styleId="BalloonText">
    <w:name w:val="Balloon Text"/>
    <w:basedOn w:val="Normal"/>
    <w:link w:val="BalloonTextChar"/>
    <w:uiPriority w:val="99"/>
    <w:semiHidden/>
    <w:unhideWhenUsed/>
    <w:rsid w:val="00E41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9CC"/>
    <w:rPr>
      <w:rFonts w:ascii="Segoe UI" w:hAnsi="Segoe UI" w:cs="Segoe UI"/>
      <w:sz w:val="18"/>
      <w:szCs w:val="18"/>
    </w:rPr>
  </w:style>
  <w:style w:type="table" w:styleId="TableGrid">
    <w:name w:val="Table Grid"/>
    <w:basedOn w:val="TableNormal"/>
    <w:uiPriority w:val="39"/>
    <w:rsid w:val="00EE0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874019">
      <w:bodyDiv w:val="1"/>
      <w:marLeft w:val="0"/>
      <w:marRight w:val="0"/>
      <w:marTop w:val="0"/>
      <w:marBottom w:val="0"/>
      <w:divBdr>
        <w:top w:val="none" w:sz="0" w:space="0" w:color="auto"/>
        <w:left w:val="none" w:sz="0" w:space="0" w:color="auto"/>
        <w:bottom w:val="none" w:sz="0" w:space="0" w:color="auto"/>
        <w:right w:val="none" w:sz="0" w:space="0" w:color="auto"/>
      </w:divBdr>
      <w:divsChild>
        <w:div w:id="1103378191">
          <w:marLeft w:val="288"/>
          <w:marRight w:val="0"/>
          <w:marTop w:val="0"/>
          <w:marBottom w:val="0"/>
          <w:divBdr>
            <w:top w:val="none" w:sz="0" w:space="0" w:color="auto"/>
            <w:left w:val="none" w:sz="0" w:space="0" w:color="auto"/>
            <w:bottom w:val="none" w:sz="0" w:space="0" w:color="auto"/>
            <w:right w:val="none" w:sz="0" w:space="0" w:color="auto"/>
          </w:divBdr>
        </w:div>
        <w:div w:id="865289797">
          <w:marLeft w:val="288"/>
          <w:marRight w:val="0"/>
          <w:marTop w:val="0"/>
          <w:marBottom w:val="0"/>
          <w:divBdr>
            <w:top w:val="none" w:sz="0" w:space="0" w:color="auto"/>
            <w:left w:val="none" w:sz="0" w:space="0" w:color="auto"/>
            <w:bottom w:val="none" w:sz="0" w:space="0" w:color="auto"/>
            <w:right w:val="none" w:sz="0" w:space="0" w:color="auto"/>
          </w:divBdr>
        </w:div>
        <w:div w:id="1911772893">
          <w:marLeft w:val="1008"/>
          <w:marRight w:val="0"/>
          <w:marTop w:val="0"/>
          <w:marBottom w:val="0"/>
          <w:divBdr>
            <w:top w:val="none" w:sz="0" w:space="0" w:color="auto"/>
            <w:left w:val="none" w:sz="0" w:space="0" w:color="auto"/>
            <w:bottom w:val="none" w:sz="0" w:space="0" w:color="auto"/>
            <w:right w:val="none" w:sz="0" w:space="0" w:color="auto"/>
          </w:divBdr>
        </w:div>
        <w:div w:id="1756435002">
          <w:marLeft w:val="1008"/>
          <w:marRight w:val="0"/>
          <w:marTop w:val="0"/>
          <w:marBottom w:val="0"/>
          <w:divBdr>
            <w:top w:val="none" w:sz="0" w:space="0" w:color="auto"/>
            <w:left w:val="none" w:sz="0" w:space="0" w:color="auto"/>
            <w:bottom w:val="none" w:sz="0" w:space="0" w:color="auto"/>
            <w:right w:val="none" w:sz="0" w:space="0" w:color="auto"/>
          </w:divBdr>
        </w:div>
        <w:div w:id="1538468569">
          <w:marLeft w:val="288"/>
          <w:marRight w:val="0"/>
          <w:marTop w:val="0"/>
          <w:marBottom w:val="0"/>
          <w:divBdr>
            <w:top w:val="none" w:sz="0" w:space="0" w:color="auto"/>
            <w:left w:val="none" w:sz="0" w:space="0" w:color="auto"/>
            <w:bottom w:val="none" w:sz="0" w:space="0" w:color="auto"/>
            <w:right w:val="none" w:sz="0" w:space="0" w:color="auto"/>
          </w:divBdr>
        </w:div>
        <w:div w:id="616562834">
          <w:marLeft w:val="1008"/>
          <w:marRight w:val="0"/>
          <w:marTop w:val="0"/>
          <w:marBottom w:val="0"/>
          <w:divBdr>
            <w:top w:val="none" w:sz="0" w:space="0" w:color="auto"/>
            <w:left w:val="none" w:sz="0" w:space="0" w:color="auto"/>
            <w:bottom w:val="none" w:sz="0" w:space="0" w:color="auto"/>
            <w:right w:val="none" w:sz="0" w:space="0" w:color="auto"/>
          </w:divBdr>
        </w:div>
        <w:div w:id="603073246">
          <w:marLeft w:val="1008"/>
          <w:marRight w:val="0"/>
          <w:marTop w:val="0"/>
          <w:marBottom w:val="0"/>
          <w:divBdr>
            <w:top w:val="none" w:sz="0" w:space="0" w:color="auto"/>
            <w:left w:val="none" w:sz="0" w:space="0" w:color="auto"/>
            <w:bottom w:val="none" w:sz="0" w:space="0" w:color="auto"/>
            <w:right w:val="none" w:sz="0" w:space="0" w:color="auto"/>
          </w:divBdr>
        </w:div>
        <w:div w:id="196478760">
          <w:marLeft w:val="288"/>
          <w:marRight w:val="0"/>
          <w:marTop w:val="0"/>
          <w:marBottom w:val="0"/>
          <w:divBdr>
            <w:top w:val="none" w:sz="0" w:space="0" w:color="auto"/>
            <w:left w:val="none" w:sz="0" w:space="0" w:color="auto"/>
            <w:bottom w:val="none" w:sz="0" w:space="0" w:color="auto"/>
            <w:right w:val="none" w:sz="0" w:space="0" w:color="auto"/>
          </w:divBdr>
        </w:div>
        <w:div w:id="61216225">
          <w:marLeft w:val="288"/>
          <w:marRight w:val="0"/>
          <w:marTop w:val="0"/>
          <w:marBottom w:val="0"/>
          <w:divBdr>
            <w:top w:val="none" w:sz="0" w:space="0" w:color="auto"/>
            <w:left w:val="none" w:sz="0" w:space="0" w:color="auto"/>
            <w:bottom w:val="none" w:sz="0" w:space="0" w:color="auto"/>
            <w:right w:val="none" w:sz="0" w:space="0" w:color="auto"/>
          </w:divBdr>
        </w:div>
        <w:div w:id="324863607">
          <w:marLeft w:val="288"/>
          <w:marRight w:val="0"/>
          <w:marTop w:val="0"/>
          <w:marBottom w:val="0"/>
          <w:divBdr>
            <w:top w:val="none" w:sz="0" w:space="0" w:color="auto"/>
            <w:left w:val="none" w:sz="0" w:space="0" w:color="auto"/>
            <w:bottom w:val="none" w:sz="0" w:space="0" w:color="auto"/>
            <w:right w:val="none" w:sz="0" w:space="0" w:color="auto"/>
          </w:divBdr>
        </w:div>
        <w:div w:id="1915042342">
          <w:marLeft w:val="288"/>
          <w:marRight w:val="0"/>
          <w:marTop w:val="0"/>
          <w:marBottom w:val="0"/>
          <w:divBdr>
            <w:top w:val="none" w:sz="0" w:space="0" w:color="auto"/>
            <w:left w:val="none" w:sz="0" w:space="0" w:color="auto"/>
            <w:bottom w:val="none" w:sz="0" w:space="0" w:color="auto"/>
            <w:right w:val="none" w:sz="0" w:space="0" w:color="auto"/>
          </w:divBdr>
        </w:div>
        <w:div w:id="1892231381">
          <w:marLeft w:val="288"/>
          <w:marRight w:val="0"/>
          <w:marTop w:val="0"/>
          <w:marBottom w:val="0"/>
          <w:divBdr>
            <w:top w:val="none" w:sz="0" w:space="0" w:color="auto"/>
            <w:left w:val="none" w:sz="0" w:space="0" w:color="auto"/>
            <w:bottom w:val="none" w:sz="0" w:space="0" w:color="auto"/>
            <w:right w:val="none" w:sz="0" w:space="0" w:color="auto"/>
          </w:divBdr>
        </w:div>
        <w:div w:id="469441725">
          <w:marLeft w:val="288"/>
          <w:marRight w:val="0"/>
          <w:marTop w:val="0"/>
          <w:marBottom w:val="0"/>
          <w:divBdr>
            <w:top w:val="none" w:sz="0" w:space="0" w:color="auto"/>
            <w:left w:val="none" w:sz="0" w:space="0" w:color="auto"/>
            <w:bottom w:val="none" w:sz="0" w:space="0" w:color="auto"/>
            <w:right w:val="none" w:sz="0" w:space="0" w:color="auto"/>
          </w:divBdr>
        </w:div>
        <w:div w:id="1909876203">
          <w:marLeft w:val="288"/>
          <w:marRight w:val="0"/>
          <w:marTop w:val="0"/>
          <w:marBottom w:val="0"/>
          <w:divBdr>
            <w:top w:val="none" w:sz="0" w:space="0" w:color="auto"/>
            <w:left w:val="none" w:sz="0" w:space="0" w:color="auto"/>
            <w:bottom w:val="none" w:sz="0" w:space="0" w:color="auto"/>
            <w:right w:val="none" w:sz="0" w:space="0" w:color="auto"/>
          </w:divBdr>
        </w:div>
        <w:div w:id="2067029740">
          <w:marLeft w:val="288"/>
          <w:marRight w:val="0"/>
          <w:marTop w:val="0"/>
          <w:marBottom w:val="0"/>
          <w:divBdr>
            <w:top w:val="none" w:sz="0" w:space="0" w:color="auto"/>
            <w:left w:val="none" w:sz="0" w:space="0" w:color="auto"/>
            <w:bottom w:val="none" w:sz="0" w:space="0" w:color="auto"/>
            <w:right w:val="none" w:sz="0" w:space="0" w:color="auto"/>
          </w:divBdr>
        </w:div>
        <w:div w:id="970330009">
          <w:marLeft w:val="288"/>
          <w:marRight w:val="0"/>
          <w:marTop w:val="0"/>
          <w:marBottom w:val="0"/>
          <w:divBdr>
            <w:top w:val="none" w:sz="0" w:space="0" w:color="auto"/>
            <w:left w:val="none" w:sz="0" w:space="0" w:color="auto"/>
            <w:bottom w:val="none" w:sz="0" w:space="0" w:color="auto"/>
            <w:right w:val="none" w:sz="0" w:space="0" w:color="auto"/>
          </w:divBdr>
        </w:div>
        <w:div w:id="1373265835">
          <w:marLeft w:val="288"/>
          <w:marRight w:val="0"/>
          <w:marTop w:val="0"/>
          <w:marBottom w:val="0"/>
          <w:divBdr>
            <w:top w:val="none" w:sz="0" w:space="0" w:color="auto"/>
            <w:left w:val="none" w:sz="0" w:space="0" w:color="auto"/>
            <w:bottom w:val="none" w:sz="0" w:space="0" w:color="auto"/>
            <w:right w:val="none" w:sz="0" w:space="0" w:color="auto"/>
          </w:divBdr>
        </w:div>
        <w:div w:id="1171289421">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p@C-19imms.min.health.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p@C-19imms.min.health.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meeting_OGFkZDNjNTQtMjQ3NC00NzhmLWI3NmMtYjc4MGU3ZGQyMjA3%40thread.v2/0?context=%7b%22Tid%22%3a%2223cec724-6d20-4bd1-9fe9-dc4447edd1fa%22%2c%22Oid%22%3a%22d8acfd15-4f30-427b-8a87-8af7c7726522%22%7d"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mailto:help@C-19imms.min.health.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lp@C-19imms.min.health.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A9F263D6308B498B224D5CC9A16DC4" ma:contentTypeVersion="13" ma:contentTypeDescription="Create a new document." ma:contentTypeScope="" ma:versionID="1f6418b917002e3308914b492ab0795d">
  <xsd:schema xmlns:xsd="http://www.w3.org/2001/XMLSchema" xmlns:xs="http://www.w3.org/2001/XMLSchema" xmlns:p="http://schemas.microsoft.com/office/2006/metadata/properties" xmlns:ns2="7a239c64-b82c-40e8-881f-8eb2ade3310f" xmlns:ns3="5d0d250f-fd2f-48bf-bdc3-20df71ed7fb9" targetNamespace="http://schemas.microsoft.com/office/2006/metadata/properties" ma:root="true" ma:fieldsID="dd213249544f09ea0c96428f599d31d9" ns2:_="" ns3:_="">
    <xsd:import namespace="7a239c64-b82c-40e8-881f-8eb2ade3310f"/>
    <xsd:import namespace="5d0d250f-fd2f-48bf-bdc3-20df71ed7f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39c64-b82c-40e8-881f-8eb2ade33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0d250f-fd2f-48bf-bdc3-20df71ed7f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8EA08-D310-459A-BDFD-5C379B2C13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3A9F61-092A-493F-B3DD-0CEBBFAEF4F2}">
  <ds:schemaRefs>
    <ds:schemaRef ds:uri="http://schemas.microsoft.com/sharepoint/v3/contenttype/forms"/>
  </ds:schemaRefs>
</ds:datastoreItem>
</file>

<file path=customXml/itemProps3.xml><?xml version="1.0" encoding="utf-8"?>
<ds:datastoreItem xmlns:ds="http://schemas.openxmlformats.org/officeDocument/2006/customXml" ds:itemID="{B5A767A2-FA72-47F0-A789-03D96B13FC75}"/>
</file>

<file path=docProps/app.xml><?xml version="1.0" encoding="utf-8"?>
<Properties xmlns="http://schemas.openxmlformats.org/officeDocument/2006/extended-properties" xmlns:vt="http://schemas.openxmlformats.org/officeDocument/2006/docPropsVTypes">
  <Template>Normal.dotm</Template>
  <TotalTime>3</TotalTime>
  <Pages>1</Pages>
  <Words>592</Words>
  <Characters>3378</Characters>
  <Application>Microsoft Office Word</Application>
  <DocSecurity>4</DocSecurity>
  <Lines>28</Lines>
  <Paragraphs>7</Paragraphs>
  <ScaleCrop>false</ScaleCrop>
  <Company>Ministry of Health</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Carruthers</dc:creator>
  <cp:keywords/>
  <dc:description/>
  <cp:lastModifiedBy>Donald, Nick</cp:lastModifiedBy>
  <cp:revision>2</cp:revision>
  <dcterms:created xsi:type="dcterms:W3CDTF">2021-08-04T22:05:00Z</dcterms:created>
  <dcterms:modified xsi:type="dcterms:W3CDTF">2021-08-04T22:05:00Z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0x01010077A9F263D6308B498B224D5CC9A16DC4</vt:lpwstr>
  </property>
  <property fmtid="{D5CDD505-2E9C-101B-9397-08002B2CF9AE}" pid="3" name="MSIP_Label_ea60d57e-af5b-4752-ac57-3e4f28ca11dc_Enabled">
    <vt:lpwstr>true</vt:lpwstr>
  </property>
  <property fmtid="{D5CDD505-2E9C-101B-9397-08002B2CF9AE}" pid="4" name="MSIP_Label_ea60d57e-af5b-4752-ac57-3e4f28ca11dc_SetDate">
    <vt:lpwstr>2021-08-04T22:02:59Z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8185c007-f8ad-4fd4-a379-728389a8649c</vt:lpwstr>
  </property>
  <property fmtid="{D5CDD505-2E9C-101B-9397-08002B2CF9AE}" pid="9" name="MSIP_Label_ea60d57e-af5b-4752-ac57-3e4f28ca11dc_ContentBits">
    <vt:lpwstr>0</vt:lpwstr>
  </property>
</Properties>
</file>