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D40C" w14:textId="3F0C5F7A" w:rsidR="009B71A8" w:rsidRDefault="215B080A" w:rsidP="27CD16AD">
      <w:pPr>
        <w:spacing w:line="240" w:lineRule="atLeast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On 1 July 2022, Budget 2022 allocated $2.182 million over four years to improve access to primary care for transgender and non-binary people. </w:t>
      </w:r>
    </w:p>
    <w:p w14:paraId="2221024C" w14:textId="4CD8E62D" w:rsidR="009B71A8" w:rsidRDefault="215B080A" w:rsidP="27CD16AD">
      <w:pPr>
        <w:tabs>
          <w:tab w:val="num" w:pos="493"/>
        </w:tabs>
        <w:spacing w:line="240" w:lineRule="auto"/>
        <w:ind w:right="284"/>
        <w:rPr>
          <w:rFonts w:ascii="Arial" w:eastAsia="Arial" w:hAnsi="Arial" w:cs="Arial"/>
          <w:color w:val="000000" w:themeColor="text1"/>
        </w:rPr>
      </w:pPr>
      <w:r w:rsidRPr="64644E2B">
        <w:rPr>
          <w:rFonts w:ascii="Arial" w:eastAsia="Arial" w:hAnsi="Arial" w:cs="Arial"/>
          <w:color w:val="000000" w:themeColor="text1"/>
        </w:rPr>
        <w:t xml:space="preserve">The project team </w:t>
      </w:r>
      <w:r w:rsidR="0097515C">
        <w:rPr>
          <w:rFonts w:ascii="Arial" w:eastAsia="Arial" w:hAnsi="Arial" w:cs="Arial"/>
          <w:color w:val="000000" w:themeColor="text1"/>
        </w:rPr>
        <w:t>with</w:t>
      </w:r>
      <w:r w:rsidR="00C631DA" w:rsidRPr="64644E2B">
        <w:rPr>
          <w:rFonts w:ascii="Arial" w:eastAsia="Arial" w:hAnsi="Arial" w:cs="Arial"/>
          <w:color w:val="000000" w:themeColor="text1"/>
        </w:rPr>
        <w:t>in Te Whatu Ora</w:t>
      </w:r>
      <w:r w:rsidR="0097515C">
        <w:rPr>
          <w:rFonts w:ascii="Arial" w:eastAsia="Arial" w:hAnsi="Arial" w:cs="Arial"/>
          <w:color w:val="000000" w:themeColor="text1"/>
        </w:rPr>
        <w:t xml:space="preserve"> </w:t>
      </w:r>
      <w:r w:rsidRPr="64644E2B">
        <w:rPr>
          <w:rFonts w:ascii="Arial" w:eastAsia="Arial" w:hAnsi="Arial" w:cs="Arial"/>
          <w:color w:val="000000" w:themeColor="text1"/>
        </w:rPr>
        <w:t xml:space="preserve">are now putting together </w:t>
      </w:r>
      <w:r w:rsidR="00C631DA" w:rsidRPr="64644E2B">
        <w:rPr>
          <w:rFonts w:ascii="Arial" w:eastAsia="Arial" w:hAnsi="Arial" w:cs="Arial"/>
          <w:color w:val="000000" w:themeColor="text1"/>
        </w:rPr>
        <w:t xml:space="preserve">an </w:t>
      </w:r>
      <w:r w:rsidR="3C171C66" w:rsidRPr="64644E2B">
        <w:rPr>
          <w:rFonts w:ascii="Arial" w:eastAsia="Arial" w:hAnsi="Arial" w:cs="Arial"/>
          <w:color w:val="000000" w:themeColor="text1"/>
        </w:rPr>
        <w:t>A</w:t>
      </w:r>
      <w:r w:rsidRPr="64644E2B">
        <w:rPr>
          <w:rFonts w:ascii="Arial" w:eastAsia="Arial" w:hAnsi="Arial" w:cs="Arial"/>
          <w:color w:val="000000" w:themeColor="text1"/>
        </w:rPr>
        <w:t xml:space="preserve">dvisory Group </w:t>
      </w:r>
      <w:r w:rsidR="0097515C">
        <w:rPr>
          <w:rFonts w:ascii="Arial" w:eastAsia="Arial" w:hAnsi="Arial" w:cs="Arial"/>
          <w:color w:val="000000" w:themeColor="text1"/>
        </w:rPr>
        <w:t>that will</w:t>
      </w:r>
      <w:r w:rsidRPr="64644E2B">
        <w:rPr>
          <w:rFonts w:ascii="Arial" w:eastAsia="Arial" w:hAnsi="Arial" w:cs="Arial"/>
          <w:color w:val="000000" w:themeColor="text1"/>
        </w:rPr>
        <w:t xml:space="preserve"> </w:t>
      </w:r>
      <w:r w:rsidR="001A5886">
        <w:rPr>
          <w:rFonts w:ascii="Arial" w:eastAsia="Arial" w:hAnsi="Arial" w:cs="Arial"/>
          <w:color w:val="000000" w:themeColor="text1"/>
        </w:rPr>
        <w:t>provide</w:t>
      </w:r>
      <w:r w:rsidR="00B2701E">
        <w:rPr>
          <w:rFonts w:ascii="Arial" w:eastAsia="Arial" w:hAnsi="Arial" w:cs="Arial"/>
          <w:color w:val="000000" w:themeColor="text1"/>
        </w:rPr>
        <w:t xml:space="preserve"> invaluable advice</w:t>
      </w:r>
      <w:r w:rsidR="00A53459">
        <w:rPr>
          <w:rFonts w:ascii="Arial" w:eastAsia="Arial" w:hAnsi="Arial" w:cs="Arial"/>
          <w:color w:val="000000" w:themeColor="text1"/>
        </w:rPr>
        <w:t>,</w:t>
      </w:r>
      <w:r w:rsidR="00AC3225">
        <w:rPr>
          <w:rFonts w:ascii="Arial" w:eastAsia="Arial" w:hAnsi="Arial" w:cs="Arial"/>
          <w:color w:val="000000" w:themeColor="text1"/>
        </w:rPr>
        <w:t xml:space="preserve"> </w:t>
      </w:r>
      <w:r w:rsidR="00C742A3">
        <w:rPr>
          <w:rFonts w:ascii="Arial" w:eastAsia="Arial" w:hAnsi="Arial" w:cs="Arial"/>
          <w:color w:val="000000" w:themeColor="text1"/>
        </w:rPr>
        <w:t>experience,</w:t>
      </w:r>
      <w:r w:rsidR="00A53459">
        <w:rPr>
          <w:rFonts w:ascii="Arial" w:eastAsia="Arial" w:hAnsi="Arial" w:cs="Arial"/>
          <w:color w:val="000000" w:themeColor="text1"/>
        </w:rPr>
        <w:t xml:space="preserve"> and expertise</w:t>
      </w:r>
      <w:r w:rsidR="00AC3225">
        <w:rPr>
          <w:rFonts w:ascii="Arial" w:eastAsia="Arial" w:hAnsi="Arial" w:cs="Arial"/>
          <w:color w:val="000000" w:themeColor="text1"/>
        </w:rPr>
        <w:t xml:space="preserve"> </w:t>
      </w:r>
      <w:r w:rsidR="00443DBA">
        <w:rPr>
          <w:rFonts w:ascii="Arial" w:eastAsia="Arial" w:hAnsi="Arial" w:cs="Arial"/>
          <w:color w:val="000000" w:themeColor="text1"/>
        </w:rPr>
        <w:t xml:space="preserve">for this project </w:t>
      </w:r>
      <w:r w:rsidRPr="64644E2B">
        <w:rPr>
          <w:rFonts w:ascii="Arial" w:eastAsia="Arial" w:hAnsi="Arial" w:cs="Arial"/>
          <w:color w:val="000000" w:themeColor="text1"/>
        </w:rPr>
        <w:t xml:space="preserve">over the next </w:t>
      </w:r>
      <w:r w:rsidR="00566F19" w:rsidRPr="64644E2B">
        <w:rPr>
          <w:rFonts w:ascii="Arial" w:eastAsia="Arial" w:hAnsi="Arial" w:cs="Arial"/>
          <w:color w:val="000000" w:themeColor="text1"/>
        </w:rPr>
        <w:t>four</w:t>
      </w:r>
      <w:r w:rsidRPr="64644E2B">
        <w:rPr>
          <w:rFonts w:ascii="Arial" w:eastAsia="Arial" w:hAnsi="Arial" w:cs="Arial"/>
          <w:color w:val="000000" w:themeColor="text1"/>
        </w:rPr>
        <w:t xml:space="preserve"> years and are calling for expressions of interest (EOI). </w:t>
      </w:r>
    </w:p>
    <w:p w14:paraId="322C619F" w14:textId="2A79C67A" w:rsidR="009B71A8" w:rsidRDefault="215B080A" w:rsidP="27CD16AD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The </w:t>
      </w:r>
      <w:r w:rsidR="656A45B7" w:rsidRPr="27CD16AD">
        <w:rPr>
          <w:rFonts w:ascii="Arial" w:eastAsia="Arial" w:hAnsi="Arial" w:cs="Arial"/>
          <w:color w:val="000000" w:themeColor="text1"/>
          <w:lang w:val="en-NZ"/>
        </w:rPr>
        <w:t>A</w:t>
      </w: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dvisory </w:t>
      </w:r>
      <w:r w:rsidR="02705657" w:rsidRPr="27CD16AD">
        <w:rPr>
          <w:rFonts w:ascii="Arial" w:eastAsia="Arial" w:hAnsi="Arial" w:cs="Arial"/>
          <w:color w:val="000000" w:themeColor="text1"/>
          <w:lang w:val="en-NZ"/>
        </w:rPr>
        <w:t>G</w:t>
      </w:r>
      <w:r w:rsidRPr="27CD16AD">
        <w:rPr>
          <w:rFonts w:ascii="Arial" w:eastAsia="Arial" w:hAnsi="Arial" w:cs="Arial"/>
          <w:color w:val="000000" w:themeColor="text1"/>
          <w:lang w:val="en-NZ"/>
        </w:rPr>
        <w:t>roup will</w:t>
      </w:r>
      <w:r w:rsidR="183D605A" w:rsidRPr="27CD16AD">
        <w:rPr>
          <w:rFonts w:ascii="Arial" w:eastAsia="Arial" w:hAnsi="Arial" w:cs="Arial"/>
          <w:color w:val="000000" w:themeColor="text1"/>
          <w:lang w:val="en-NZ"/>
        </w:rPr>
        <w:t xml:space="preserve"> draw together expertise from a variety of areas relevant to the project, </w:t>
      </w:r>
      <w:r w:rsidR="3ECD5203" w:rsidRPr="27CD16AD">
        <w:rPr>
          <w:rFonts w:ascii="Arial" w:eastAsia="Arial" w:hAnsi="Arial" w:cs="Arial"/>
          <w:color w:val="000000" w:themeColor="text1"/>
          <w:lang w:val="en-NZ"/>
        </w:rPr>
        <w:t xml:space="preserve">such as </w:t>
      </w:r>
      <w:r w:rsidRPr="27CD16AD">
        <w:rPr>
          <w:rFonts w:ascii="Arial" w:eastAsia="Arial" w:hAnsi="Arial" w:cs="Arial"/>
          <w:color w:val="000000" w:themeColor="text1"/>
          <w:lang w:val="en-NZ"/>
        </w:rPr>
        <w:t>clinical</w:t>
      </w:r>
      <w:r w:rsidR="5D41AB91" w:rsidRPr="27CD16AD">
        <w:rPr>
          <w:rFonts w:ascii="Arial" w:eastAsia="Arial" w:hAnsi="Arial" w:cs="Arial"/>
          <w:color w:val="000000" w:themeColor="text1"/>
          <w:lang w:val="en-NZ"/>
        </w:rPr>
        <w:t xml:space="preserve"> and consumer expertise,</w:t>
      </w: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 including Takatāpui and MVPFAFF+</w:t>
      </w:r>
      <w:r w:rsidR="62B54729" w:rsidRPr="27CD16AD">
        <w:rPr>
          <w:rFonts w:ascii="Arial" w:eastAsia="Arial" w:hAnsi="Arial" w:cs="Arial"/>
          <w:color w:val="000000" w:themeColor="text1"/>
          <w:lang w:val="en-NZ"/>
        </w:rPr>
        <w:t xml:space="preserve"> perspectives</w:t>
      </w: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. Applicants of all backgrounds are welcome to apply. </w:t>
      </w:r>
    </w:p>
    <w:p w14:paraId="0B52AC2E" w14:textId="76CF035F" w:rsidR="009B71A8" w:rsidRDefault="215B080A" w:rsidP="27CD16AD">
      <w:pPr>
        <w:spacing w:before="120" w:after="0" w:line="276" w:lineRule="auto"/>
        <w:rPr>
          <w:rFonts w:ascii="Arial" w:eastAsia="Arial" w:hAnsi="Arial" w:cs="Arial"/>
          <w:color w:val="000000" w:themeColor="text1"/>
          <w:lang w:val="en-NZ"/>
        </w:rPr>
      </w:pP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In </w:t>
      </w:r>
      <w:r w:rsidR="79530DC3" w:rsidRPr="27CD16AD">
        <w:rPr>
          <w:rFonts w:ascii="Arial" w:eastAsia="Arial" w:hAnsi="Arial" w:cs="Arial"/>
          <w:color w:val="000000" w:themeColor="text1"/>
          <w:lang w:val="en-NZ"/>
        </w:rPr>
        <w:t>responding to the EOI</w:t>
      </w:r>
      <w:r w:rsidRPr="27CD16AD">
        <w:rPr>
          <w:rFonts w:ascii="Arial" w:eastAsia="Arial" w:hAnsi="Arial" w:cs="Arial"/>
          <w:color w:val="000000" w:themeColor="text1"/>
          <w:lang w:val="en-NZ"/>
        </w:rPr>
        <w:t>, please ensure that:</w:t>
      </w:r>
    </w:p>
    <w:p w14:paraId="09B4A2AF" w14:textId="299271C3" w:rsidR="009B71A8" w:rsidRDefault="215B080A" w:rsidP="27CD16AD">
      <w:pPr>
        <w:pStyle w:val="ListParagraph"/>
        <w:numPr>
          <w:ilvl w:val="0"/>
          <w:numId w:val="2"/>
        </w:numPr>
        <w:spacing w:before="120" w:after="0" w:line="360" w:lineRule="auto"/>
        <w:ind w:left="426" w:hanging="426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</w:rPr>
        <w:t xml:space="preserve">you have considered and fully declared any </w:t>
      </w:r>
      <w:hyperlink r:id="rId8">
        <w:r w:rsidRPr="27CD16AD">
          <w:rPr>
            <w:rStyle w:val="Hyperlink"/>
            <w:rFonts w:ascii="Arial" w:eastAsia="Arial" w:hAnsi="Arial" w:cs="Arial"/>
          </w:rPr>
          <w:t>conflicts of interest</w:t>
        </w:r>
      </w:hyperlink>
      <w:r w:rsidRPr="27CD16AD">
        <w:rPr>
          <w:rFonts w:ascii="Arial" w:eastAsia="Arial" w:hAnsi="Arial" w:cs="Arial"/>
          <w:color w:val="000000" w:themeColor="text1"/>
        </w:rPr>
        <w:t xml:space="preserve"> you may have</w:t>
      </w:r>
    </w:p>
    <w:p w14:paraId="64DB7FB1" w14:textId="517555A3" w:rsidR="009B71A8" w:rsidRDefault="215B080A" w:rsidP="27CD16AD">
      <w:pPr>
        <w:pStyle w:val="ListParagraph"/>
        <w:numPr>
          <w:ilvl w:val="0"/>
          <w:numId w:val="2"/>
        </w:numPr>
        <w:spacing w:before="120" w:after="0" w:line="360" w:lineRule="auto"/>
        <w:ind w:left="426" w:hanging="426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</w:rPr>
        <w:t>you are available to serve for a full term of two years</w:t>
      </w:r>
    </w:p>
    <w:p w14:paraId="7386013B" w14:textId="190E7B0C" w:rsidR="009B71A8" w:rsidRDefault="215B080A" w:rsidP="27CD16AD">
      <w:pPr>
        <w:pStyle w:val="ListParagraph"/>
        <w:numPr>
          <w:ilvl w:val="0"/>
          <w:numId w:val="2"/>
        </w:numPr>
        <w:spacing w:before="120" w:after="0" w:line="360" w:lineRule="auto"/>
        <w:ind w:left="426" w:hanging="426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</w:rPr>
        <w:t>you can commit to monthly meetings of approximately two hours</w:t>
      </w:r>
    </w:p>
    <w:p w14:paraId="5A681CA7" w14:textId="71DE8BBB" w:rsidR="009B71A8" w:rsidRDefault="215B080A" w:rsidP="27CD16AD">
      <w:pPr>
        <w:pStyle w:val="ListParagraph"/>
        <w:numPr>
          <w:ilvl w:val="0"/>
          <w:numId w:val="2"/>
        </w:numPr>
        <w:spacing w:before="120" w:after="0" w:line="360" w:lineRule="auto"/>
        <w:ind w:left="426" w:hanging="426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</w:rPr>
        <w:t>you are a resident of, and living in, Aotearoa New Zealand.</w:t>
      </w:r>
    </w:p>
    <w:p w14:paraId="25A8510F" w14:textId="235A407C" w:rsidR="009B71A8" w:rsidRDefault="341DB431" w:rsidP="00501624">
      <w:pPr>
        <w:spacing w:before="120" w:after="0" w:line="240" w:lineRule="auto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</w:rPr>
        <w:t xml:space="preserve">Renumeration is outlined in the </w:t>
      </w:r>
      <w:r w:rsidR="005645F8">
        <w:rPr>
          <w:rFonts w:ascii="Arial" w:eastAsia="Arial" w:hAnsi="Arial" w:cs="Arial"/>
          <w:color w:val="000000" w:themeColor="text1"/>
        </w:rPr>
        <w:t>d</w:t>
      </w:r>
      <w:r w:rsidRPr="27CD16AD">
        <w:rPr>
          <w:rFonts w:ascii="Arial" w:eastAsia="Arial" w:hAnsi="Arial" w:cs="Arial"/>
          <w:color w:val="000000" w:themeColor="text1"/>
        </w:rPr>
        <w:t>raft Terms of Reference (</w:t>
      </w:r>
      <w:proofErr w:type="spellStart"/>
      <w:r w:rsidRPr="27CD16AD">
        <w:rPr>
          <w:rFonts w:ascii="Arial" w:eastAsia="Arial" w:hAnsi="Arial" w:cs="Arial"/>
          <w:color w:val="000000" w:themeColor="text1"/>
        </w:rPr>
        <w:t>ToR</w:t>
      </w:r>
      <w:proofErr w:type="spellEnd"/>
      <w:r w:rsidRPr="27CD16AD">
        <w:rPr>
          <w:rFonts w:ascii="Arial" w:eastAsia="Arial" w:hAnsi="Arial" w:cs="Arial"/>
          <w:color w:val="000000" w:themeColor="text1"/>
        </w:rPr>
        <w:t>)</w:t>
      </w:r>
      <w:r w:rsidR="421BB08E" w:rsidRPr="27CD16AD">
        <w:rPr>
          <w:rFonts w:ascii="Arial" w:eastAsia="Arial" w:hAnsi="Arial" w:cs="Arial"/>
          <w:color w:val="000000" w:themeColor="text1"/>
        </w:rPr>
        <w:t xml:space="preserve">. Date and time of meetings will be agreed to by members when </w:t>
      </w:r>
      <w:r w:rsidR="4B387C8F" w:rsidRPr="27CD16AD">
        <w:rPr>
          <w:rFonts w:ascii="Arial" w:eastAsia="Arial" w:hAnsi="Arial" w:cs="Arial"/>
          <w:color w:val="000000" w:themeColor="text1"/>
        </w:rPr>
        <w:t>appointed</w:t>
      </w:r>
      <w:r w:rsidR="421BB08E" w:rsidRPr="27CD16AD">
        <w:rPr>
          <w:rFonts w:ascii="Arial" w:eastAsia="Arial" w:hAnsi="Arial" w:cs="Arial"/>
          <w:color w:val="000000" w:themeColor="text1"/>
        </w:rPr>
        <w:t>.</w:t>
      </w:r>
    </w:p>
    <w:p w14:paraId="70DACD69" w14:textId="5B790AEF" w:rsidR="009B71A8" w:rsidRDefault="215B080A" w:rsidP="00501624">
      <w:pPr>
        <w:spacing w:before="120" w:after="0" w:line="240" w:lineRule="auto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  <w:lang w:val="en-NZ"/>
        </w:rPr>
        <w:t>For further information, please see the attached EOI</w:t>
      </w:r>
      <w:r w:rsidR="5A8B75F4" w:rsidRPr="27CD16AD">
        <w:rPr>
          <w:rFonts w:ascii="Arial" w:eastAsia="Arial" w:hAnsi="Arial" w:cs="Arial"/>
          <w:color w:val="000000" w:themeColor="text1"/>
          <w:lang w:val="en-NZ"/>
        </w:rPr>
        <w:t xml:space="preserve"> and Draf</w:t>
      </w:r>
      <w:r w:rsidR="61C9A27E" w:rsidRPr="27CD16AD">
        <w:rPr>
          <w:rFonts w:ascii="Arial" w:eastAsia="Arial" w:hAnsi="Arial" w:cs="Arial"/>
          <w:color w:val="000000" w:themeColor="text1"/>
          <w:lang w:val="en-NZ"/>
        </w:rPr>
        <w:t xml:space="preserve">t </w:t>
      </w:r>
      <w:proofErr w:type="spellStart"/>
      <w:r w:rsidR="61C9A27E" w:rsidRPr="27CD16AD">
        <w:rPr>
          <w:rFonts w:ascii="Arial" w:eastAsia="Arial" w:hAnsi="Arial" w:cs="Arial"/>
          <w:color w:val="000000" w:themeColor="text1"/>
          <w:lang w:val="en-NZ"/>
        </w:rPr>
        <w:t>ToR</w:t>
      </w:r>
      <w:proofErr w:type="spellEnd"/>
      <w:r w:rsidRPr="27CD16AD">
        <w:rPr>
          <w:rFonts w:ascii="Arial" w:eastAsia="Arial" w:hAnsi="Arial" w:cs="Arial"/>
          <w:color w:val="000000" w:themeColor="text1"/>
          <w:lang w:val="en-NZ"/>
        </w:rPr>
        <w:t xml:space="preserve">. Applications will be open from </w:t>
      </w:r>
      <w:r w:rsidR="00A72160">
        <w:rPr>
          <w:rFonts w:ascii="Arial" w:eastAsia="Arial" w:hAnsi="Arial" w:cs="Arial"/>
          <w:color w:val="000000" w:themeColor="text1"/>
          <w:lang w:val="en-NZ"/>
        </w:rPr>
        <w:t xml:space="preserve">12.00 am </w:t>
      </w:r>
      <w:r w:rsidR="00857BC0">
        <w:rPr>
          <w:rFonts w:ascii="Arial" w:eastAsia="Arial" w:hAnsi="Arial" w:cs="Arial"/>
          <w:color w:val="000000" w:themeColor="text1"/>
          <w:lang w:val="en-NZ"/>
        </w:rPr>
        <w:t>18 January</w:t>
      </w: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 to </w:t>
      </w:r>
      <w:r w:rsidR="00A72160">
        <w:rPr>
          <w:rFonts w:ascii="Arial" w:eastAsia="Arial" w:hAnsi="Arial" w:cs="Arial"/>
          <w:color w:val="000000" w:themeColor="text1"/>
          <w:lang w:val="en-NZ"/>
        </w:rPr>
        <w:t xml:space="preserve">11.59 pm </w:t>
      </w:r>
      <w:r w:rsidR="00857BC0">
        <w:rPr>
          <w:rFonts w:ascii="Arial" w:eastAsia="Arial" w:hAnsi="Arial" w:cs="Arial"/>
          <w:color w:val="000000" w:themeColor="text1"/>
          <w:lang w:val="en-NZ"/>
        </w:rPr>
        <w:t>8 February 2023</w:t>
      </w:r>
      <w:r w:rsidRPr="27CD16AD">
        <w:rPr>
          <w:rFonts w:ascii="Arial" w:eastAsia="Arial" w:hAnsi="Arial" w:cs="Arial"/>
          <w:color w:val="000000" w:themeColor="text1"/>
          <w:lang w:val="en-NZ"/>
        </w:rPr>
        <w:t xml:space="preserve"> and can be sent to: </w:t>
      </w:r>
    </w:p>
    <w:p w14:paraId="6D08B2F5" w14:textId="490DBA0E" w:rsidR="009B71A8" w:rsidRDefault="215B080A" w:rsidP="00501624">
      <w:pPr>
        <w:spacing w:before="120" w:after="0" w:line="240" w:lineRule="auto"/>
        <w:rPr>
          <w:rFonts w:ascii="Arial" w:eastAsia="Arial" w:hAnsi="Arial" w:cs="Arial"/>
          <w:color w:val="000000" w:themeColor="text1"/>
        </w:rPr>
      </w:pPr>
      <w:r w:rsidRPr="27CD16AD">
        <w:rPr>
          <w:rFonts w:ascii="Arial" w:eastAsia="Arial" w:hAnsi="Arial" w:cs="Arial"/>
          <w:color w:val="000000" w:themeColor="text1"/>
          <w:lang w:val="en-NZ"/>
        </w:rPr>
        <w:t>Max Whitehurst, Project Manager, Gender-Affirming Primary Care via email (</w:t>
      </w:r>
      <w:hyperlink r:id="rId9">
        <w:r w:rsidRPr="27CD16AD">
          <w:rPr>
            <w:rStyle w:val="Hyperlink"/>
            <w:rFonts w:ascii="Arial" w:eastAsia="Arial" w:hAnsi="Arial" w:cs="Arial"/>
            <w:lang w:val="en-NZ"/>
          </w:rPr>
          <w:t>primary.care@health.govt.nz</w:t>
        </w:r>
      </w:hyperlink>
      <w:r w:rsidRPr="27CD16AD">
        <w:rPr>
          <w:rFonts w:ascii="Arial" w:eastAsia="Arial" w:hAnsi="Arial" w:cs="Arial"/>
          <w:color w:val="000000" w:themeColor="text1"/>
          <w:lang w:val="en-NZ"/>
        </w:rPr>
        <w:t>).</w:t>
      </w:r>
    </w:p>
    <w:p w14:paraId="2C078E63" w14:textId="2E12CBB3" w:rsidR="009B71A8" w:rsidRDefault="009B71A8" w:rsidP="27CD16AD"/>
    <w:sectPr w:rsidR="009B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92EE"/>
    <w:multiLevelType w:val="hybridMultilevel"/>
    <w:tmpl w:val="FFFFFFFF"/>
    <w:lvl w:ilvl="0" w:tplc="601A4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86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4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2A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0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D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07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49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BDBC"/>
    <w:multiLevelType w:val="multilevel"/>
    <w:tmpl w:val="4BDED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7" w:hanging="49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60CD"/>
    <w:multiLevelType w:val="hybridMultilevel"/>
    <w:tmpl w:val="FFFFFFFF"/>
    <w:lvl w:ilvl="0" w:tplc="D87E0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4E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E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9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B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82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27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29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67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40262F"/>
    <w:rsid w:val="000E3960"/>
    <w:rsid w:val="00107DEC"/>
    <w:rsid w:val="001A5886"/>
    <w:rsid w:val="0025C798"/>
    <w:rsid w:val="002C435B"/>
    <w:rsid w:val="002D5A03"/>
    <w:rsid w:val="003B523C"/>
    <w:rsid w:val="003F6F52"/>
    <w:rsid w:val="00443DBA"/>
    <w:rsid w:val="00501624"/>
    <w:rsid w:val="00502922"/>
    <w:rsid w:val="00504CFA"/>
    <w:rsid w:val="005535AB"/>
    <w:rsid w:val="005645F8"/>
    <w:rsid w:val="00566F19"/>
    <w:rsid w:val="00662D91"/>
    <w:rsid w:val="006854BA"/>
    <w:rsid w:val="006E0C68"/>
    <w:rsid w:val="006F4BDB"/>
    <w:rsid w:val="00710BB9"/>
    <w:rsid w:val="00716DFD"/>
    <w:rsid w:val="00787554"/>
    <w:rsid w:val="007F5F20"/>
    <w:rsid w:val="00853BFC"/>
    <w:rsid w:val="0085659C"/>
    <w:rsid w:val="00857BC0"/>
    <w:rsid w:val="00931902"/>
    <w:rsid w:val="0097515C"/>
    <w:rsid w:val="009B71A8"/>
    <w:rsid w:val="009C23AF"/>
    <w:rsid w:val="00A44A44"/>
    <w:rsid w:val="00A53459"/>
    <w:rsid w:val="00A66D90"/>
    <w:rsid w:val="00A72160"/>
    <w:rsid w:val="00A85F2E"/>
    <w:rsid w:val="00AC3225"/>
    <w:rsid w:val="00AE59CA"/>
    <w:rsid w:val="00B2701E"/>
    <w:rsid w:val="00BD7E3B"/>
    <w:rsid w:val="00C631DA"/>
    <w:rsid w:val="00C67FFA"/>
    <w:rsid w:val="00C742A3"/>
    <w:rsid w:val="00C801AA"/>
    <w:rsid w:val="00CB2DB8"/>
    <w:rsid w:val="00CE02DA"/>
    <w:rsid w:val="00D42991"/>
    <w:rsid w:val="00D66425"/>
    <w:rsid w:val="00D9603D"/>
    <w:rsid w:val="00DE273F"/>
    <w:rsid w:val="00F8552B"/>
    <w:rsid w:val="01C197F9"/>
    <w:rsid w:val="02705657"/>
    <w:rsid w:val="0A312AE3"/>
    <w:rsid w:val="0F9D961D"/>
    <w:rsid w:val="1097C147"/>
    <w:rsid w:val="15D48D64"/>
    <w:rsid w:val="183D605A"/>
    <w:rsid w:val="1B9BC17A"/>
    <w:rsid w:val="215B080A"/>
    <w:rsid w:val="27CD16AD"/>
    <w:rsid w:val="2A6FEFA0"/>
    <w:rsid w:val="2CD1167D"/>
    <w:rsid w:val="306C2E0A"/>
    <w:rsid w:val="341DB431"/>
    <w:rsid w:val="3640262F"/>
    <w:rsid w:val="396B02E2"/>
    <w:rsid w:val="3BDEDEEA"/>
    <w:rsid w:val="3C171C66"/>
    <w:rsid w:val="3ECD5203"/>
    <w:rsid w:val="40CE0759"/>
    <w:rsid w:val="421BB08E"/>
    <w:rsid w:val="427DB2CA"/>
    <w:rsid w:val="4B387C8F"/>
    <w:rsid w:val="4DAC8A61"/>
    <w:rsid w:val="4F00D41D"/>
    <w:rsid w:val="522AF8AE"/>
    <w:rsid w:val="569236DC"/>
    <w:rsid w:val="5A8B75F4"/>
    <w:rsid w:val="5D017860"/>
    <w:rsid w:val="5D41AB91"/>
    <w:rsid w:val="5F4D43B5"/>
    <w:rsid w:val="61C9A27E"/>
    <w:rsid w:val="62B54729"/>
    <w:rsid w:val="64644E2B"/>
    <w:rsid w:val="656A45B7"/>
    <w:rsid w:val="65A35CDC"/>
    <w:rsid w:val="65BC8539"/>
    <w:rsid w:val="69E7E8EE"/>
    <w:rsid w:val="6E6BE5E6"/>
    <w:rsid w:val="7007B647"/>
    <w:rsid w:val="71A386A8"/>
    <w:rsid w:val="76C66BF6"/>
    <w:rsid w:val="79530DC3"/>
    <w:rsid w:val="7B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262F"/>
  <w15:chartTrackingRefBased/>
  <w15:docId w15:val="{8EB6E6B9-400C-4A3B-995C-028CC63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parliament.nz/2020/confli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imary.care@healt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E51A0870E9343A12B527544FA951C" ma:contentTypeVersion="12" ma:contentTypeDescription="Create a new document." ma:contentTypeScope="" ma:versionID="a60ce534d9b5b4346ea211b1f28a0e06">
  <xsd:schema xmlns:xsd="http://www.w3.org/2001/XMLSchema" xmlns:xs="http://www.w3.org/2001/XMLSchema" xmlns:p="http://schemas.microsoft.com/office/2006/metadata/properties" xmlns:ns2="d7d873e5-b419-4c17-aead-5f68a614eeb1" xmlns:ns3="c963f0ce-0a11-4243-b51c-087a6adff182" xmlns:ns4="00a4df5b-51f4-4e7a-b755-8a381a6dfbc5" targetNamespace="http://schemas.microsoft.com/office/2006/metadata/properties" ma:root="true" ma:fieldsID="eeeddc5d692272c079643e57714c1b1d" ns2:_="" ns3:_="" ns4:_="">
    <xsd:import namespace="d7d873e5-b419-4c17-aead-5f68a614eeb1"/>
    <xsd:import namespace="c963f0ce-0a11-4243-b51c-087a6adff182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of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73e5-b419-4c17-aead-5f68a614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ofemail" ma:index="19" nillable="true" ma:displayName="Date of email" ma:format="DateOnly" ma:internalName="Dateofemai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0ce-0a11-4243-b51c-087a6adf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b09751-f307-4589-abd0-3e13cba9abd9}" ma:internalName="TaxCatchAll" ma:showField="CatchAllData" ma:web="c963f0ce-0a11-4243-b51c-087a6adf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d7d873e5-b419-4c17-aead-5f68a614eeb1">
      <Terms xmlns="http://schemas.microsoft.com/office/infopath/2007/PartnerControls"/>
    </lcf76f155ced4ddcb4097134ff3c332f>
    <Dateofemail xmlns="d7d873e5-b419-4c17-aead-5f68a614eeb1" xsi:nil="true"/>
    <SharedWithUsers xmlns="c963f0ce-0a11-4243-b51c-087a6adff182">
      <UserInfo>
        <DisplayName>Natasha Hoskins</DisplayName>
        <AccountId>78</AccountId>
        <AccountType/>
      </UserInfo>
      <UserInfo>
        <DisplayName>Jenna Osborne-Taylor</DisplayName>
        <AccountId>20</AccountId>
        <AccountType/>
      </UserInfo>
      <UserInfo>
        <DisplayName>Max Whitehurst</DisplayName>
        <AccountId>72</AccountId>
        <AccountType/>
      </UserInfo>
      <UserInfo>
        <DisplayName>Shung Wang</DisplayName>
        <AccountId>25</AccountId>
        <AccountType/>
      </UserInfo>
      <UserInfo>
        <DisplayName>Adeline Cumings</DisplayName>
        <AccountId>40</AccountId>
        <AccountType/>
      </UserInfo>
      <UserInfo>
        <DisplayName>Stefanie Green</DisplayName>
        <AccountId>45</AccountId>
        <AccountType/>
      </UserInfo>
      <UserInfo>
        <DisplayName>Population Health Commissioning</DisplayName>
        <AccountId>335</AccountId>
        <AccountType/>
      </UserInfo>
      <UserInfo>
        <DisplayName>Deborah Woodley</DisplayName>
        <AccountId>298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D36C49-3CEC-4383-B8F5-2D9C389A6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73e5-b419-4c17-aead-5f68a614eeb1"/>
    <ds:schemaRef ds:uri="c963f0ce-0a11-4243-b51c-087a6adff182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62D9F-83DA-430C-9E65-855DD535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187D1-6ED3-49A6-93BE-554FBDE862AD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d7d873e5-b419-4c17-aead-5f68a614eeb1"/>
    <ds:schemaRef ds:uri="c963f0ce-0a11-4243-b51c-087a6adff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Whitehurst</dc:creator>
  <cp:keywords/>
  <dc:description/>
  <cp:lastModifiedBy>Jenna Osborne-Taylor</cp:lastModifiedBy>
  <cp:revision>35</cp:revision>
  <dcterms:created xsi:type="dcterms:W3CDTF">2023-01-11T05:34:00Z</dcterms:created>
  <dcterms:modified xsi:type="dcterms:W3CDTF">2023-01-17T01:04:00Z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0x010100738E51A0870E9343A12B527544FA951C</vt:lpwstr>
  </property>
  <property fmtid="{D5CDD505-2E9C-101B-9397-08002B2CF9AE}" pid="3" name="MediaServiceImageTags">
    <vt:lpwstr/>
  </property>
</Properties>
</file>